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0CC6B" w14:textId="77777777" w:rsidR="00E0025F" w:rsidRDefault="00000000">
      <w:pPr>
        <w:spacing w:after="40"/>
        <w:jc w:val="center"/>
      </w:pPr>
      <w:r>
        <w:rPr>
          <w:color w:val="595959"/>
          <w:spacing w:val="20"/>
        </w:rPr>
        <w:t>TEMPLATE DAN PEDOMAN</w:t>
      </w:r>
    </w:p>
    <w:p w14:paraId="494ED0C7" w14:textId="77777777" w:rsidR="00E0025F" w:rsidRDefault="00000000">
      <w:pPr>
        <w:spacing w:after="60"/>
        <w:jc w:val="center"/>
      </w:pPr>
      <w:r>
        <w:rPr>
          <w:b/>
          <w:bCs/>
          <w:color w:val="1F3864"/>
          <w:sz w:val="28"/>
          <w:szCs w:val="28"/>
        </w:rPr>
        <w:br/>
        <w:t>PEDOMAN DAN LAPORAN KETERCAPAIAN DIFERENSIASI MISI TAHUN 2025-2026 KEPADA PEMANGKU KEPENTINGAN (STAKEHOLDERS)</w:t>
      </w:r>
    </w:p>
    <w:p w14:paraId="6FAC4D10" w14:textId="77777777" w:rsidR="00E0025F" w:rsidRDefault="00000000">
      <w:pPr>
        <w:spacing w:after="40"/>
        <w:jc w:val="center"/>
      </w:pPr>
      <w:r>
        <w:rPr>
          <w:b/>
          <w:bCs/>
          <w:color w:val="1F3864"/>
          <w:sz w:val="26"/>
          <w:szCs w:val="26"/>
        </w:rPr>
        <w:t>UNIVERSITAS ADVENT SURYA NUSANTARA</w:t>
      </w:r>
    </w:p>
    <w:p w14:paraId="401558CC" w14:textId="77777777" w:rsidR="00E0025F" w:rsidRDefault="00000000">
      <w:pPr>
        <w:pBdr>
          <w:bottom w:val="single" w:sz="6" w:space="8" w:color="9C6B12"/>
        </w:pBdr>
        <w:spacing w:after="260"/>
        <w:jc w:val="center"/>
      </w:pPr>
      <w:r>
        <w:rPr>
          <w:i/>
          <w:iCs/>
          <w:color w:val="595959"/>
        </w:rPr>
        <w:t>Dokumen Pendukung LED Akreditasi Perguruan Tinggi — Kriteria Diferensiasi Misi (Indikator 38)</w:t>
      </w:r>
    </w:p>
    <w:p w14:paraId="0DFC58DD" w14:textId="77777777" w:rsidR="00E0025F" w:rsidRDefault="00000000">
      <w:pPr>
        <w:pStyle w:val="Heading1"/>
        <w:spacing w:before="360" w:after="200"/>
      </w:pPr>
      <w:r>
        <w:rPr>
          <w:b/>
          <w:bCs/>
          <w:color w:val="1F3864"/>
          <w:sz w:val="28"/>
          <w:szCs w:val="28"/>
        </w:rPr>
        <w:t>BAGIAN A — PEDOMAN PENGGUNAAN</w:t>
      </w:r>
    </w:p>
    <w:p w14:paraId="24E9C617" w14:textId="77777777" w:rsidR="00E0025F" w:rsidRDefault="00000000">
      <w:pPr>
        <w:pStyle w:val="Heading2"/>
        <w:spacing w:before="280" w:after="160"/>
      </w:pPr>
      <w:r>
        <w:rPr>
          <w:b/>
          <w:bCs/>
          <w:color w:val="1F3864"/>
          <w:sz w:val="24"/>
          <w:szCs w:val="24"/>
        </w:rPr>
        <w:t>A.1 Latar Belakang dan Tujuan</w:t>
      </w:r>
    </w:p>
    <w:p w14:paraId="376135D9" w14:textId="77777777" w:rsidR="00E0025F" w:rsidRDefault="00000000">
      <w:pPr>
        <w:spacing w:after="160" w:line="300" w:lineRule="auto"/>
        <w:jc w:val="both"/>
      </w:pPr>
      <w:r>
        <w:rPr>
          <w:sz w:val="22"/>
          <w:szCs w:val="22"/>
        </w:rPr>
        <w:t>Template ini disusun untuk memenuhi kebutuhan pelaporan tahunan ketercapaian diferensiasi misi Universitas Advent Surya Nusantara (UASN) kepada para pemangku kepentingan (stakeholders), sebagaimana disyaratkan oleh instrumen Akreditasi Perguruan Tinggi BAN-PT (Peraturan BAN-PT Nomor 35 Tahun 2025) pada Indikator 38, yang menyatakan bahwa perguruan tinggi perlu “melaporkan ketercapaian diferensiasi misi ke stakeholders” secara sistematis dan berkala.</w:t>
      </w:r>
    </w:p>
    <w:p w14:paraId="275BA957" w14:textId="77777777" w:rsidR="00E0025F" w:rsidRDefault="00000000">
      <w:pPr>
        <w:spacing w:after="160" w:line="300" w:lineRule="auto"/>
        <w:jc w:val="both"/>
      </w:pPr>
      <w:r>
        <w:rPr>
          <w:sz w:val="22"/>
          <w:szCs w:val="22"/>
        </w:rPr>
        <w:t>Sebelum template ini disusun, mekanisme pelaporan capaian VMTS di UASN baru mencakup pelaporan internal (kepada Rektor dan Badan Penyelenggara). Template ini memperluas mekanisme tersebut agar pelaporan juga menjangkau pemangku kepentingan eksternal, sehingga transparansi dan akuntabilitas capaian misi UASN dapat dipertanggungjawabkan secara terbuka.</w:t>
      </w:r>
    </w:p>
    <w:p w14:paraId="027C2A7A" w14:textId="77777777" w:rsidR="00E0025F" w:rsidRDefault="00000000">
      <w:pPr>
        <w:pStyle w:val="Heading2"/>
        <w:spacing w:before="280" w:after="160"/>
      </w:pPr>
      <w:r>
        <w:rPr>
          <w:b/>
          <w:bCs/>
          <w:color w:val="1F3864"/>
          <w:sz w:val="24"/>
          <w:szCs w:val="24"/>
        </w:rPr>
        <w:t>A.2 Pemangku Kepentingan Sasaran Pelaporan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3300"/>
        <w:gridCol w:w="3250"/>
      </w:tblGrid>
      <w:tr w:rsidR="00E0025F" w14:paraId="48534677" w14:textId="77777777">
        <w:tblPrEx>
          <w:tblCellMar>
            <w:top w:w="0" w:type="dxa"/>
            <w:bottom w:w="0" w:type="dxa"/>
          </w:tblCellMar>
        </w:tblPrEx>
        <w:trPr>
          <w:tblHeader/>
        </w:trPr>
        <w:tc>
          <w:tcPr>
            <w:tcW w:w="2800" w:type="dxa"/>
            <w:shd w:val="clear" w:color="auto" w:fill="1F3864"/>
            <w:tcMar>
              <w:top w:w="80" w:type="dxa"/>
              <w:left w:w="110" w:type="dxa"/>
              <w:bottom w:w="80" w:type="dxa"/>
              <w:right w:w="110" w:type="dxa"/>
            </w:tcMar>
            <w:vAlign w:val="center"/>
          </w:tcPr>
          <w:p w14:paraId="707642D0" w14:textId="77777777" w:rsidR="00E0025F" w:rsidRDefault="00000000">
            <w:pPr>
              <w:spacing w:after="40" w:line="260" w:lineRule="auto"/>
            </w:pPr>
            <w:r>
              <w:rPr>
                <w:b/>
                <w:bCs/>
                <w:color w:val="FFFFFF"/>
                <w:sz w:val="19"/>
                <w:szCs w:val="19"/>
              </w:rPr>
              <w:t>Pemangku Kepentingan</w:t>
            </w:r>
          </w:p>
        </w:tc>
        <w:tc>
          <w:tcPr>
            <w:tcW w:w="3300" w:type="dxa"/>
            <w:shd w:val="clear" w:color="auto" w:fill="1F3864"/>
            <w:tcMar>
              <w:top w:w="80" w:type="dxa"/>
              <w:left w:w="110" w:type="dxa"/>
              <w:bottom w:w="80" w:type="dxa"/>
              <w:right w:w="110" w:type="dxa"/>
            </w:tcMar>
            <w:vAlign w:val="center"/>
          </w:tcPr>
          <w:p w14:paraId="03EE241F" w14:textId="77777777" w:rsidR="00E0025F" w:rsidRDefault="00000000">
            <w:pPr>
              <w:spacing w:after="40" w:line="260" w:lineRule="auto"/>
            </w:pPr>
            <w:r>
              <w:rPr>
                <w:b/>
                <w:bCs/>
                <w:color w:val="FFFFFF"/>
                <w:sz w:val="19"/>
                <w:szCs w:val="19"/>
              </w:rPr>
              <w:t>Bentuk/Kanal Pelaporan</w:t>
            </w:r>
          </w:p>
        </w:tc>
        <w:tc>
          <w:tcPr>
            <w:tcW w:w="3250" w:type="dxa"/>
            <w:shd w:val="clear" w:color="auto" w:fill="1F3864"/>
            <w:tcMar>
              <w:top w:w="80" w:type="dxa"/>
              <w:left w:w="110" w:type="dxa"/>
              <w:bottom w:w="80" w:type="dxa"/>
              <w:right w:w="110" w:type="dxa"/>
            </w:tcMar>
            <w:vAlign w:val="center"/>
          </w:tcPr>
          <w:p w14:paraId="61EC7BB9" w14:textId="77777777" w:rsidR="00E0025F" w:rsidRDefault="00000000">
            <w:pPr>
              <w:spacing w:after="40" w:line="260" w:lineRule="auto"/>
              <w:jc w:val="center"/>
            </w:pPr>
            <w:r>
              <w:rPr>
                <w:b/>
                <w:bCs/>
                <w:color w:val="FFFFFF"/>
                <w:sz w:val="19"/>
                <w:szCs w:val="19"/>
              </w:rPr>
              <w:t>Frekuensi</w:t>
            </w:r>
          </w:p>
        </w:tc>
      </w:tr>
      <w:tr w:rsidR="00E0025F" w14:paraId="1A71B145" w14:textId="77777777">
        <w:tblPrEx>
          <w:tblCellMar>
            <w:top w:w="0" w:type="dxa"/>
            <w:bottom w:w="0" w:type="dxa"/>
          </w:tblCellMar>
        </w:tblPrEx>
        <w:tc>
          <w:tcPr>
            <w:tcW w:w="2800" w:type="dxa"/>
            <w:tcMar>
              <w:top w:w="80" w:type="dxa"/>
              <w:left w:w="110" w:type="dxa"/>
              <w:bottom w:w="80" w:type="dxa"/>
              <w:right w:w="110" w:type="dxa"/>
            </w:tcMar>
            <w:vAlign w:val="center"/>
          </w:tcPr>
          <w:p w14:paraId="3DC33067" w14:textId="77777777" w:rsidR="00E0025F" w:rsidRDefault="00000000">
            <w:pPr>
              <w:spacing w:after="40" w:line="260" w:lineRule="auto"/>
            </w:pPr>
            <w:r>
              <w:rPr>
                <w:sz w:val="19"/>
                <w:szCs w:val="19"/>
              </w:rPr>
              <w:t>Badan Penyelenggara (GMAHK)</w:t>
            </w:r>
          </w:p>
        </w:tc>
        <w:tc>
          <w:tcPr>
            <w:tcW w:w="3300" w:type="dxa"/>
            <w:tcMar>
              <w:top w:w="80" w:type="dxa"/>
              <w:left w:w="110" w:type="dxa"/>
              <w:bottom w:w="80" w:type="dxa"/>
              <w:right w:w="110" w:type="dxa"/>
            </w:tcMar>
            <w:vAlign w:val="center"/>
          </w:tcPr>
          <w:p w14:paraId="0424ABD9" w14:textId="77777777" w:rsidR="00E0025F" w:rsidRDefault="00000000">
            <w:pPr>
              <w:spacing w:after="40" w:line="260" w:lineRule="auto"/>
            </w:pPr>
            <w:r>
              <w:rPr>
                <w:sz w:val="19"/>
                <w:szCs w:val="19"/>
              </w:rPr>
              <w:t>Laporan tertulis resmi dalam Rapat Pimpinan Universitas bersama Badan Penyelenggara</w:t>
            </w:r>
          </w:p>
        </w:tc>
        <w:tc>
          <w:tcPr>
            <w:tcW w:w="3250" w:type="dxa"/>
            <w:tcMar>
              <w:top w:w="80" w:type="dxa"/>
              <w:left w:w="110" w:type="dxa"/>
              <w:bottom w:w="80" w:type="dxa"/>
              <w:right w:w="110" w:type="dxa"/>
            </w:tcMar>
            <w:vAlign w:val="center"/>
          </w:tcPr>
          <w:p w14:paraId="0DE161CD" w14:textId="77777777" w:rsidR="00E0025F" w:rsidRDefault="00000000">
            <w:pPr>
              <w:spacing w:after="40" w:line="260" w:lineRule="auto"/>
              <w:jc w:val="center"/>
            </w:pPr>
            <w:r>
              <w:rPr>
                <w:sz w:val="19"/>
                <w:szCs w:val="19"/>
              </w:rPr>
              <w:t>1 kali/tahun</w:t>
            </w:r>
          </w:p>
        </w:tc>
      </w:tr>
      <w:tr w:rsidR="00E0025F" w14:paraId="31B6640B" w14:textId="77777777">
        <w:tblPrEx>
          <w:tblCellMar>
            <w:top w:w="0" w:type="dxa"/>
            <w:bottom w:w="0" w:type="dxa"/>
          </w:tblCellMar>
        </w:tblPrEx>
        <w:tc>
          <w:tcPr>
            <w:tcW w:w="2800" w:type="dxa"/>
            <w:tcMar>
              <w:top w:w="80" w:type="dxa"/>
              <w:left w:w="110" w:type="dxa"/>
              <w:bottom w:w="80" w:type="dxa"/>
              <w:right w:w="110" w:type="dxa"/>
            </w:tcMar>
            <w:vAlign w:val="center"/>
          </w:tcPr>
          <w:p w14:paraId="16AA5599" w14:textId="77777777" w:rsidR="00E0025F" w:rsidRDefault="00000000">
            <w:pPr>
              <w:spacing w:after="40" w:line="260" w:lineRule="auto"/>
            </w:pPr>
            <w:r>
              <w:rPr>
                <w:sz w:val="19"/>
                <w:szCs w:val="19"/>
              </w:rPr>
              <w:t>LLDIKTI Wilayah I</w:t>
            </w:r>
          </w:p>
        </w:tc>
        <w:tc>
          <w:tcPr>
            <w:tcW w:w="3300" w:type="dxa"/>
            <w:tcMar>
              <w:top w:w="80" w:type="dxa"/>
              <w:left w:w="110" w:type="dxa"/>
              <w:bottom w:w="80" w:type="dxa"/>
              <w:right w:w="110" w:type="dxa"/>
            </w:tcMar>
            <w:vAlign w:val="center"/>
          </w:tcPr>
          <w:p w14:paraId="1FA28488" w14:textId="77777777" w:rsidR="00E0025F" w:rsidRDefault="00000000">
            <w:pPr>
              <w:spacing w:after="40" w:line="260" w:lineRule="auto"/>
            </w:pPr>
            <w:r>
              <w:rPr>
                <w:sz w:val="19"/>
                <w:szCs w:val="19"/>
              </w:rPr>
              <w:t>Laporan kinerja institusi melalui mekanisme pelaporan resmi LLDIKTI dan PD Dikti</w:t>
            </w:r>
          </w:p>
        </w:tc>
        <w:tc>
          <w:tcPr>
            <w:tcW w:w="3250" w:type="dxa"/>
            <w:tcMar>
              <w:top w:w="80" w:type="dxa"/>
              <w:left w:w="110" w:type="dxa"/>
              <w:bottom w:w="80" w:type="dxa"/>
              <w:right w:w="110" w:type="dxa"/>
            </w:tcMar>
            <w:vAlign w:val="center"/>
          </w:tcPr>
          <w:p w14:paraId="38C326DB" w14:textId="77777777" w:rsidR="00E0025F" w:rsidRDefault="00000000">
            <w:pPr>
              <w:spacing w:after="40" w:line="260" w:lineRule="auto"/>
              <w:jc w:val="center"/>
            </w:pPr>
            <w:r>
              <w:rPr>
                <w:sz w:val="19"/>
                <w:szCs w:val="19"/>
              </w:rPr>
              <w:t>1 kali/tahun</w:t>
            </w:r>
          </w:p>
        </w:tc>
      </w:tr>
      <w:tr w:rsidR="00E0025F" w14:paraId="2FD5B0CF" w14:textId="77777777">
        <w:tblPrEx>
          <w:tblCellMar>
            <w:top w:w="0" w:type="dxa"/>
            <w:bottom w:w="0" w:type="dxa"/>
          </w:tblCellMar>
        </w:tblPrEx>
        <w:tc>
          <w:tcPr>
            <w:tcW w:w="2800" w:type="dxa"/>
            <w:tcMar>
              <w:top w:w="80" w:type="dxa"/>
              <w:left w:w="110" w:type="dxa"/>
              <w:bottom w:w="80" w:type="dxa"/>
              <w:right w:w="110" w:type="dxa"/>
            </w:tcMar>
            <w:vAlign w:val="center"/>
          </w:tcPr>
          <w:p w14:paraId="3D28D496" w14:textId="77777777" w:rsidR="00E0025F" w:rsidRDefault="00000000">
            <w:pPr>
              <w:spacing w:after="40" w:line="260" w:lineRule="auto"/>
            </w:pPr>
            <w:r>
              <w:rPr>
                <w:sz w:val="19"/>
                <w:szCs w:val="19"/>
              </w:rPr>
              <w:t>Sivitas Akademika (dosen, tendik, mahasiswa)</w:t>
            </w:r>
          </w:p>
        </w:tc>
        <w:tc>
          <w:tcPr>
            <w:tcW w:w="3300" w:type="dxa"/>
            <w:tcMar>
              <w:top w:w="80" w:type="dxa"/>
              <w:left w:w="110" w:type="dxa"/>
              <w:bottom w:w="80" w:type="dxa"/>
              <w:right w:w="110" w:type="dxa"/>
            </w:tcMar>
            <w:vAlign w:val="center"/>
          </w:tcPr>
          <w:p w14:paraId="6270491E" w14:textId="77777777" w:rsidR="00E0025F" w:rsidRDefault="00000000">
            <w:pPr>
              <w:spacing w:after="40" w:line="260" w:lineRule="auto"/>
            </w:pPr>
            <w:r>
              <w:rPr>
                <w:sz w:val="19"/>
                <w:szCs w:val="19"/>
              </w:rPr>
              <w:t>Forum Rapat Kerja Tahunan Universitas; publikasi ringkasan pada papan informasi/media internal</w:t>
            </w:r>
          </w:p>
        </w:tc>
        <w:tc>
          <w:tcPr>
            <w:tcW w:w="3250" w:type="dxa"/>
            <w:tcMar>
              <w:top w:w="80" w:type="dxa"/>
              <w:left w:w="110" w:type="dxa"/>
              <w:bottom w:w="80" w:type="dxa"/>
              <w:right w:w="110" w:type="dxa"/>
            </w:tcMar>
            <w:vAlign w:val="center"/>
          </w:tcPr>
          <w:p w14:paraId="08B200CF" w14:textId="77777777" w:rsidR="00E0025F" w:rsidRDefault="00000000">
            <w:pPr>
              <w:spacing w:after="40" w:line="260" w:lineRule="auto"/>
              <w:jc w:val="center"/>
            </w:pPr>
            <w:r>
              <w:rPr>
                <w:sz w:val="19"/>
                <w:szCs w:val="19"/>
              </w:rPr>
              <w:t>1 kali/tahun</w:t>
            </w:r>
          </w:p>
        </w:tc>
      </w:tr>
      <w:tr w:rsidR="00E0025F" w14:paraId="17455932" w14:textId="77777777">
        <w:tblPrEx>
          <w:tblCellMar>
            <w:top w:w="0" w:type="dxa"/>
            <w:bottom w:w="0" w:type="dxa"/>
          </w:tblCellMar>
        </w:tblPrEx>
        <w:tc>
          <w:tcPr>
            <w:tcW w:w="2800" w:type="dxa"/>
            <w:tcMar>
              <w:top w:w="80" w:type="dxa"/>
              <w:left w:w="110" w:type="dxa"/>
              <w:bottom w:w="80" w:type="dxa"/>
              <w:right w:w="110" w:type="dxa"/>
            </w:tcMar>
            <w:vAlign w:val="center"/>
          </w:tcPr>
          <w:p w14:paraId="33ECC41A" w14:textId="77777777" w:rsidR="00E0025F" w:rsidRDefault="00000000">
            <w:pPr>
              <w:spacing w:after="40" w:line="260" w:lineRule="auto"/>
            </w:pPr>
            <w:r>
              <w:rPr>
                <w:sz w:val="19"/>
                <w:szCs w:val="19"/>
              </w:rPr>
              <w:t>Masyarakat umum</w:t>
            </w:r>
          </w:p>
        </w:tc>
        <w:tc>
          <w:tcPr>
            <w:tcW w:w="3300" w:type="dxa"/>
            <w:tcMar>
              <w:top w:w="80" w:type="dxa"/>
              <w:left w:w="110" w:type="dxa"/>
              <w:bottom w:w="80" w:type="dxa"/>
              <w:right w:w="110" w:type="dxa"/>
            </w:tcMar>
            <w:vAlign w:val="center"/>
          </w:tcPr>
          <w:p w14:paraId="1D2BD730" w14:textId="77777777" w:rsidR="00E0025F" w:rsidRDefault="00000000">
            <w:pPr>
              <w:spacing w:after="40" w:line="260" w:lineRule="auto"/>
            </w:pPr>
            <w:r>
              <w:rPr>
                <w:sz w:val="19"/>
                <w:szCs w:val="19"/>
              </w:rPr>
              <w:t>Publikasi ringkasan laporan tahunan pada laman resmi (website) UASN</w:t>
            </w:r>
          </w:p>
        </w:tc>
        <w:tc>
          <w:tcPr>
            <w:tcW w:w="3250" w:type="dxa"/>
            <w:tcMar>
              <w:top w:w="80" w:type="dxa"/>
              <w:left w:w="110" w:type="dxa"/>
              <w:bottom w:w="80" w:type="dxa"/>
              <w:right w:w="110" w:type="dxa"/>
            </w:tcMar>
            <w:vAlign w:val="center"/>
          </w:tcPr>
          <w:p w14:paraId="35EB19B1" w14:textId="77777777" w:rsidR="00E0025F" w:rsidRDefault="00000000">
            <w:pPr>
              <w:spacing w:after="40" w:line="260" w:lineRule="auto"/>
              <w:jc w:val="center"/>
            </w:pPr>
            <w:r>
              <w:rPr>
                <w:sz w:val="19"/>
                <w:szCs w:val="19"/>
              </w:rPr>
              <w:t>1 kali/tahun</w:t>
            </w:r>
          </w:p>
        </w:tc>
      </w:tr>
      <w:tr w:rsidR="00E0025F" w14:paraId="0050A075" w14:textId="77777777">
        <w:tblPrEx>
          <w:tblCellMar>
            <w:top w:w="0" w:type="dxa"/>
            <w:bottom w:w="0" w:type="dxa"/>
          </w:tblCellMar>
        </w:tblPrEx>
        <w:tc>
          <w:tcPr>
            <w:tcW w:w="2800" w:type="dxa"/>
            <w:tcMar>
              <w:top w:w="80" w:type="dxa"/>
              <w:left w:w="110" w:type="dxa"/>
              <w:bottom w:w="80" w:type="dxa"/>
              <w:right w:w="110" w:type="dxa"/>
            </w:tcMar>
            <w:vAlign w:val="center"/>
          </w:tcPr>
          <w:p w14:paraId="5A7B87FD" w14:textId="77777777" w:rsidR="00E0025F" w:rsidRDefault="00000000">
            <w:pPr>
              <w:spacing w:after="40" w:line="260" w:lineRule="auto"/>
            </w:pPr>
            <w:r>
              <w:rPr>
                <w:sz w:val="19"/>
                <w:szCs w:val="19"/>
              </w:rPr>
              <w:t>Mitra kerja sama (institusi, DUDIK, gereja)</w:t>
            </w:r>
          </w:p>
        </w:tc>
        <w:tc>
          <w:tcPr>
            <w:tcW w:w="3300" w:type="dxa"/>
            <w:tcMar>
              <w:top w:w="80" w:type="dxa"/>
              <w:left w:w="110" w:type="dxa"/>
              <w:bottom w:w="80" w:type="dxa"/>
              <w:right w:w="110" w:type="dxa"/>
            </w:tcMar>
            <w:vAlign w:val="center"/>
          </w:tcPr>
          <w:p w14:paraId="501CD0EC" w14:textId="77777777" w:rsidR="00E0025F" w:rsidRDefault="00000000">
            <w:pPr>
              <w:spacing w:after="40" w:line="260" w:lineRule="auto"/>
            </w:pPr>
            <w:r>
              <w:rPr>
                <w:sz w:val="19"/>
                <w:szCs w:val="19"/>
              </w:rPr>
              <w:t>Ringkasan capaian disampaikan melalui korespondensi resmi kepada mitra strategis</w:t>
            </w:r>
          </w:p>
        </w:tc>
        <w:tc>
          <w:tcPr>
            <w:tcW w:w="3250" w:type="dxa"/>
            <w:tcMar>
              <w:top w:w="80" w:type="dxa"/>
              <w:left w:w="110" w:type="dxa"/>
              <w:bottom w:w="80" w:type="dxa"/>
              <w:right w:w="110" w:type="dxa"/>
            </w:tcMar>
            <w:vAlign w:val="center"/>
          </w:tcPr>
          <w:p w14:paraId="7C87C9AB" w14:textId="77777777" w:rsidR="00E0025F" w:rsidRDefault="00000000">
            <w:pPr>
              <w:spacing w:after="40" w:line="260" w:lineRule="auto"/>
              <w:jc w:val="center"/>
            </w:pPr>
            <w:r>
              <w:rPr>
                <w:sz w:val="19"/>
                <w:szCs w:val="19"/>
              </w:rPr>
              <w:t>1 kali/tahun</w:t>
            </w:r>
          </w:p>
        </w:tc>
      </w:tr>
    </w:tbl>
    <w:p w14:paraId="30285B62" w14:textId="77777777" w:rsidR="00E0025F" w:rsidRDefault="00E0025F">
      <w:pPr>
        <w:spacing w:after="160"/>
      </w:pPr>
    </w:p>
    <w:p w14:paraId="17467EE5" w14:textId="77777777" w:rsidR="00E0025F" w:rsidRDefault="00000000">
      <w:pPr>
        <w:pStyle w:val="Heading2"/>
        <w:spacing w:before="280" w:after="160"/>
      </w:pPr>
      <w:r>
        <w:rPr>
          <w:b/>
          <w:bCs/>
          <w:color w:val="1F3864"/>
          <w:sz w:val="24"/>
          <w:szCs w:val="24"/>
        </w:rPr>
        <w:t>A.3 Penanggung Jawab dan Alur Penyusunan</w:t>
      </w:r>
    </w:p>
    <w:p w14:paraId="067ED336" w14:textId="77777777" w:rsidR="00E0025F" w:rsidRDefault="00000000">
      <w:pPr>
        <w:pStyle w:val="ListParagraph"/>
        <w:numPr>
          <w:ilvl w:val="0"/>
          <w:numId w:val="2"/>
        </w:numPr>
        <w:spacing w:after="120" w:line="300" w:lineRule="auto"/>
        <w:jc w:val="both"/>
      </w:pPr>
      <w:r>
        <w:rPr>
          <w:sz w:val="22"/>
          <w:szCs w:val="22"/>
        </w:rPr>
        <w:t>Lembaga Pengembangan Pendidikan dan Penjaminan Mutu (LP3M) mengoordinasikan pengumpulan data capaian dari seluruh unit (Fakultas, LP2M/LPPM, WAREK terkait) selambat-lambatnya akhir bulan Desember tahun berjalan.</w:t>
      </w:r>
    </w:p>
    <w:p w14:paraId="4A79850D" w14:textId="77777777" w:rsidR="00E0025F" w:rsidRDefault="00000000">
      <w:pPr>
        <w:pStyle w:val="ListParagraph"/>
        <w:numPr>
          <w:ilvl w:val="0"/>
          <w:numId w:val="2"/>
        </w:numPr>
        <w:spacing w:after="120" w:line="300" w:lineRule="auto"/>
        <w:jc w:val="both"/>
      </w:pPr>
      <w:r>
        <w:rPr>
          <w:sz w:val="22"/>
          <w:szCs w:val="22"/>
        </w:rPr>
        <w:lastRenderedPageBreak/>
        <w:t>LP3M menyusun draf Laporan Ketercapaian Diferensiasi Misi menggunakan format pada Bagian B dokumen ini.</w:t>
      </w:r>
    </w:p>
    <w:p w14:paraId="32F213AC" w14:textId="77777777" w:rsidR="00E0025F" w:rsidRDefault="00000000">
      <w:pPr>
        <w:pStyle w:val="ListParagraph"/>
        <w:numPr>
          <w:ilvl w:val="0"/>
          <w:numId w:val="2"/>
        </w:numPr>
        <w:spacing w:after="120" w:line="300" w:lineRule="auto"/>
        <w:jc w:val="both"/>
      </w:pPr>
      <w:r>
        <w:rPr>
          <w:sz w:val="22"/>
          <w:szCs w:val="22"/>
        </w:rPr>
        <w:t>Draf laporan direview oleh Wakil Rektor Bidang Akademik sebelum diajukan kepada Rektor untuk pengesahan.</w:t>
      </w:r>
    </w:p>
    <w:p w14:paraId="0BE9800F" w14:textId="77777777" w:rsidR="00E0025F" w:rsidRDefault="00000000">
      <w:pPr>
        <w:pStyle w:val="ListParagraph"/>
        <w:numPr>
          <w:ilvl w:val="0"/>
          <w:numId w:val="2"/>
        </w:numPr>
        <w:spacing w:after="120" w:line="300" w:lineRule="auto"/>
        <w:jc w:val="both"/>
      </w:pPr>
      <w:r>
        <w:rPr>
          <w:sz w:val="22"/>
          <w:szCs w:val="22"/>
        </w:rPr>
        <w:t>Setelah disahkan Rektor, laporan didistribusikan kepada seluruh pemangku kepentingan sesuai kanal pada tabel A.2, dan ringkasannya dipublikasikan pada laman resmi UASN.</w:t>
      </w:r>
    </w:p>
    <w:p w14:paraId="17E2795F" w14:textId="77777777" w:rsidR="00E0025F" w:rsidRDefault="00000000">
      <w:pPr>
        <w:spacing w:after="160" w:line="300" w:lineRule="auto"/>
        <w:jc w:val="both"/>
      </w:pPr>
      <w:r>
        <w:rPr>
          <w:sz w:val="22"/>
          <w:szCs w:val="22"/>
        </w:rPr>
        <w:t>Batas waktu penyelesaian: Laporan Ketercapaian Diferensiasi Misi tahun berjalan harus telah disahkan dan didistribusikan paling lambat akhir bulan Februari tahun berikutnya.</w:t>
      </w:r>
    </w:p>
    <w:p w14:paraId="6656F4A5" w14:textId="77777777" w:rsidR="00E0025F" w:rsidRDefault="00000000">
      <w:pPr>
        <w:pStyle w:val="Heading1"/>
        <w:spacing w:before="360" w:after="200"/>
      </w:pPr>
      <w:r>
        <w:rPr>
          <w:b/>
          <w:bCs/>
          <w:color w:val="1F3864"/>
          <w:sz w:val="28"/>
          <w:szCs w:val="28"/>
        </w:rPr>
        <w:t>BAGIAN B — LAPORAN KETERCAPAIAN DIFERENSIASI MISI</w:t>
      </w:r>
    </w:p>
    <w:p w14:paraId="30F4548E" w14:textId="77777777" w:rsidR="00E0025F" w:rsidRDefault="00000000">
      <w:pPr>
        <w:spacing w:after="160" w:line="300" w:lineRule="auto"/>
        <w:jc w:val="both"/>
      </w:pPr>
      <w:r>
        <w:rPr>
          <w:sz w:val="22"/>
          <w:szCs w:val="22"/>
        </w:rPr>
        <w:t>Bagian ini merupakan isian Laporan Ketercapaian Diferensiasi Misi UASN, disusun berdasarkan data yang tersedia hingga Agustus 2026, yaitu Laporan Hasil Tracer Study UASN 2026 (SK WAREK III No. 048/WAREKIII/BID-MHS-SN/VIII/2026) dan Rekapitulasi Kerja Sama (MoU/MoA) UASN. Sebagian sel pada tabel indikator kinerja belum dapat diisi karena data belum tersedia dari unit terkait (LP3M, LPPM, WAREK I) pada saat penyusunan; sel tersebut ditandai “belum tersedia” dan perlu dilengkapi sebelum laporan ini difinalisasi dan disahkan Rektor.</w:t>
      </w:r>
    </w:p>
    <w:p w14:paraId="285C93AB" w14:textId="77777777" w:rsidR="00E0025F" w:rsidRDefault="00000000">
      <w:pPr>
        <w:pStyle w:val="Heading2"/>
        <w:spacing w:before="280" w:after="160"/>
      </w:pPr>
      <w:r>
        <w:rPr>
          <w:b/>
          <w:bCs/>
          <w:color w:val="1F3864"/>
          <w:sz w:val="24"/>
          <w:szCs w:val="24"/>
        </w:rPr>
        <w:t>B.0 Sampul dan Identitas Laporan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50"/>
      </w:tblGrid>
      <w:tr w:rsidR="00E0025F" w14:paraId="686A5EAC" w14:textId="77777777">
        <w:tblPrEx>
          <w:tblCellMar>
            <w:top w:w="0" w:type="dxa"/>
            <w:bottom w:w="0" w:type="dxa"/>
          </w:tblCellMar>
        </w:tblPrEx>
        <w:tc>
          <w:tcPr>
            <w:tcW w:w="3000" w:type="dxa"/>
            <w:shd w:val="clear" w:color="auto" w:fill="F7F7F7"/>
            <w:tcMar>
              <w:top w:w="80" w:type="dxa"/>
              <w:left w:w="110" w:type="dxa"/>
              <w:bottom w:w="80" w:type="dxa"/>
              <w:right w:w="110" w:type="dxa"/>
            </w:tcMar>
            <w:vAlign w:val="center"/>
          </w:tcPr>
          <w:p w14:paraId="0299D6EC" w14:textId="77777777" w:rsidR="00E0025F" w:rsidRDefault="00000000">
            <w:pPr>
              <w:spacing w:after="40" w:line="260" w:lineRule="auto"/>
            </w:pPr>
            <w:r>
              <w:rPr>
                <w:b/>
                <w:bCs/>
                <w:sz w:val="19"/>
                <w:szCs w:val="19"/>
              </w:rPr>
              <w:t>Judul Laporan</w:t>
            </w:r>
          </w:p>
        </w:tc>
        <w:tc>
          <w:tcPr>
            <w:tcW w:w="6350" w:type="dxa"/>
            <w:tcMar>
              <w:top w:w="80" w:type="dxa"/>
              <w:left w:w="110" w:type="dxa"/>
              <w:bottom w:w="80" w:type="dxa"/>
              <w:right w:w="110" w:type="dxa"/>
            </w:tcMar>
            <w:vAlign w:val="center"/>
          </w:tcPr>
          <w:p w14:paraId="62D6E05E" w14:textId="77777777" w:rsidR="00E0025F" w:rsidRDefault="00000000">
            <w:pPr>
              <w:spacing w:after="40" w:line="260" w:lineRule="auto"/>
            </w:pPr>
            <w:r>
              <w:rPr>
                <w:sz w:val="19"/>
                <w:szCs w:val="19"/>
              </w:rPr>
              <w:t>Laporan Ketercapaian Diferensiasi Misi Universitas Advent Surya Nusantara Tahun 2025–2026</w:t>
            </w:r>
          </w:p>
        </w:tc>
      </w:tr>
      <w:tr w:rsidR="00E0025F" w14:paraId="7D23D7B7" w14:textId="77777777">
        <w:tblPrEx>
          <w:tblCellMar>
            <w:top w:w="0" w:type="dxa"/>
            <w:bottom w:w="0" w:type="dxa"/>
          </w:tblCellMar>
        </w:tblPrEx>
        <w:tc>
          <w:tcPr>
            <w:tcW w:w="3000" w:type="dxa"/>
            <w:shd w:val="clear" w:color="auto" w:fill="F7F7F7"/>
            <w:tcMar>
              <w:top w:w="80" w:type="dxa"/>
              <w:left w:w="110" w:type="dxa"/>
              <w:bottom w:w="80" w:type="dxa"/>
              <w:right w:w="110" w:type="dxa"/>
            </w:tcMar>
            <w:vAlign w:val="center"/>
          </w:tcPr>
          <w:p w14:paraId="53BEEC3C" w14:textId="77777777" w:rsidR="00E0025F" w:rsidRDefault="00000000">
            <w:pPr>
              <w:spacing w:after="40" w:line="260" w:lineRule="auto"/>
            </w:pPr>
            <w:r>
              <w:rPr>
                <w:b/>
                <w:bCs/>
                <w:sz w:val="19"/>
                <w:szCs w:val="19"/>
              </w:rPr>
              <w:t>Periode Pelaporan</w:t>
            </w:r>
          </w:p>
        </w:tc>
        <w:tc>
          <w:tcPr>
            <w:tcW w:w="6350" w:type="dxa"/>
            <w:tcMar>
              <w:top w:w="80" w:type="dxa"/>
              <w:left w:w="110" w:type="dxa"/>
              <w:bottom w:w="80" w:type="dxa"/>
              <w:right w:w="110" w:type="dxa"/>
            </w:tcMar>
            <w:vAlign w:val="center"/>
          </w:tcPr>
          <w:p w14:paraId="5E79AE62" w14:textId="77777777" w:rsidR="00E0025F" w:rsidRDefault="00000000">
            <w:pPr>
              <w:spacing w:after="40" w:line="260" w:lineRule="auto"/>
            </w:pPr>
            <w:r>
              <w:rPr>
                <w:sz w:val="19"/>
                <w:szCs w:val="19"/>
              </w:rPr>
              <w:t>September 2025 – Agustus 2026 (mengikuti ketersediaan data Tracer Study dan realisasi kerja sama)</w:t>
            </w:r>
          </w:p>
        </w:tc>
      </w:tr>
      <w:tr w:rsidR="00E0025F" w14:paraId="782E823E" w14:textId="77777777">
        <w:tblPrEx>
          <w:tblCellMar>
            <w:top w:w="0" w:type="dxa"/>
            <w:bottom w:w="0" w:type="dxa"/>
          </w:tblCellMar>
        </w:tblPrEx>
        <w:tc>
          <w:tcPr>
            <w:tcW w:w="3000" w:type="dxa"/>
            <w:shd w:val="clear" w:color="auto" w:fill="F7F7F7"/>
            <w:tcMar>
              <w:top w:w="80" w:type="dxa"/>
              <w:left w:w="110" w:type="dxa"/>
              <w:bottom w:w="80" w:type="dxa"/>
              <w:right w:w="110" w:type="dxa"/>
            </w:tcMar>
            <w:vAlign w:val="center"/>
          </w:tcPr>
          <w:p w14:paraId="631779D2" w14:textId="77777777" w:rsidR="00E0025F" w:rsidRDefault="00000000">
            <w:pPr>
              <w:spacing w:after="40" w:line="260" w:lineRule="auto"/>
            </w:pPr>
            <w:r>
              <w:rPr>
                <w:b/>
                <w:bCs/>
                <w:sz w:val="19"/>
                <w:szCs w:val="19"/>
              </w:rPr>
              <w:t>Disusun oleh</w:t>
            </w:r>
          </w:p>
        </w:tc>
        <w:tc>
          <w:tcPr>
            <w:tcW w:w="6350" w:type="dxa"/>
            <w:tcMar>
              <w:top w:w="80" w:type="dxa"/>
              <w:left w:w="110" w:type="dxa"/>
              <w:bottom w:w="80" w:type="dxa"/>
              <w:right w:w="110" w:type="dxa"/>
            </w:tcMar>
            <w:vAlign w:val="center"/>
          </w:tcPr>
          <w:p w14:paraId="16A94E53" w14:textId="77777777" w:rsidR="00E0025F" w:rsidRDefault="00000000">
            <w:pPr>
              <w:spacing w:after="40" w:line="260" w:lineRule="auto"/>
            </w:pPr>
            <w:r>
              <w:rPr>
                <w:sz w:val="19"/>
                <w:szCs w:val="19"/>
              </w:rPr>
              <w:t>Lembaga Pengembangan Pendidikan dan Penjaminan Mutu (LP3M)</w:t>
            </w:r>
          </w:p>
        </w:tc>
      </w:tr>
      <w:tr w:rsidR="00E0025F" w14:paraId="45194AEF" w14:textId="77777777">
        <w:tblPrEx>
          <w:tblCellMar>
            <w:top w:w="0" w:type="dxa"/>
            <w:bottom w:w="0" w:type="dxa"/>
          </w:tblCellMar>
        </w:tblPrEx>
        <w:tc>
          <w:tcPr>
            <w:tcW w:w="3000" w:type="dxa"/>
            <w:shd w:val="clear" w:color="auto" w:fill="F7F7F7"/>
            <w:tcMar>
              <w:top w:w="80" w:type="dxa"/>
              <w:left w:w="110" w:type="dxa"/>
              <w:bottom w:w="80" w:type="dxa"/>
              <w:right w:w="110" w:type="dxa"/>
            </w:tcMar>
            <w:vAlign w:val="center"/>
          </w:tcPr>
          <w:p w14:paraId="2B47784A" w14:textId="77777777" w:rsidR="00E0025F" w:rsidRDefault="00000000">
            <w:pPr>
              <w:spacing w:after="40" w:line="260" w:lineRule="auto"/>
            </w:pPr>
            <w:r>
              <w:rPr>
                <w:b/>
                <w:bCs/>
                <w:sz w:val="19"/>
                <w:szCs w:val="19"/>
              </w:rPr>
              <w:t>Disahkan oleh</w:t>
            </w:r>
          </w:p>
        </w:tc>
        <w:tc>
          <w:tcPr>
            <w:tcW w:w="6350" w:type="dxa"/>
            <w:tcMar>
              <w:top w:w="80" w:type="dxa"/>
              <w:left w:w="110" w:type="dxa"/>
              <w:bottom w:w="80" w:type="dxa"/>
              <w:right w:w="110" w:type="dxa"/>
            </w:tcMar>
            <w:vAlign w:val="center"/>
          </w:tcPr>
          <w:p w14:paraId="6FDE7AC8" w14:textId="77777777" w:rsidR="00E0025F" w:rsidRDefault="00000000">
            <w:pPr>
              <w:spacing w:after="40" w:line="260" w:lineRule="auto"/>
            </w:pPr>
            <w:r>
              <w:rPr>
                <w:i/>
                <w:iCs/>
                <w:sz w:val="19"/>
                <w:szCs w:val="19"/>
              </w:rPr>
              <w:t>[belum disahkan — menunggu pelengkapan data dan review Wakil Rektor Bidang Akademik]</w:t>
            </w:r>
          </w:p>
        </w:tc>
      </w:tr>
      <w:tr w:rsidR="00E0025F" w14:paraId="78C7E23F" w14:textId="77777777">
        <w:tblPrEx>
          <w:tblCellMar>
            <w:top w:w="0" w:type="dxa"/>
            <w:bottom w:w="0" w:type="dxa"/>
          </w:tblCellMar>
        </w:tblPrEx>
        <w:tc>
          <w:tcPr>
            <w:tcW w:w="3000" w:type="dxa"/>
            <w:shd w:val="clear" w:color="auto" w:fill="F7F7F7"/>
            <w:tcMar>
              <w:top w:w="80" w:type="dxa"/>
              <w:left w:w="110" w:type="dxa"/>
              <w:bottom w:w="80" w:type="dxa"/>
              <w:right w:w="110" w:type="dxa"/>
            </w:tcMar>
            <w:vAlign w:val="center"/>
          </w:tcPr>
          <w:p w14:paraId="765C8B76" w14:textId="77777777" w:rsidR="00E0025F" w:rsidRDefault="00000000">
            <w:pPr>
              <w:spacing w:after="40" w:line="260" w:lineRule="auto"/>
            </w:pPr>
            <w:r>
              <w:rPr>
                <w:b/>
                <w:bCs/>
                <w:sz w:val="19"/>
                <w:szCs w:val="19"/>
              </w:rPr>
              <w:t>Tanggal Pengesahan</w:t>
            </w:r>
          </w:p>
        </w:tc>
        <w:tc>
          <w:tcPr>
            <w:tcW w:w="6350" w:type="dxa"/>
            <w:tcMar>
              <w:top w:w="80" w:type="dxa"/>
              <w:left w:w="110" w:type="dxa"/>
              <w:bottom w:w="80" w:type="dxa"/>
              <w:right w:w="110" w:type="dxa"/>
            </w:tcMar>
            <w:vAlign w:val="center"/>
          </w:tcPr>
          <w:p w14:paraId="575F297F" w14:textId="77777777" w:rsidR="00E0025F" w:rsidRDefault="00000000">
            <w:pPr>
              <w:spacing w:after="40" w:line="260" w:lineRule="auto"/>
            </w:pPr>
            <w:r>
              <w:rPr>
                <w:sz w:val="19"/>
                <w:szCs w:val="19"/>
              </w:rPr>
              <w:t>[ISI TANGGAL]</w:t>
            </w:r>
          </w:p>
        </w:tc>
      </w:tr>
    </w:tbl>
    <w:p w14:paraId="273F876B" w14:textId="77777777" w:rsidR="00E0025F" w:rsidRDefault="00E0025F">
      <w:pPr>
        <w:spacing w:after="160"/>
      </w:pPr>
    </w:p>
    <w:p w14:paraId="4B3AE984" w14:textId="77777777" w:rsidR="00E0025F" w:rsidRDefault="00000000">
      <w:pPr>
        <w:pStyle w:val="Heading2"/>
        <w:spacing w:before="280" w:after="160"/>
      </w:pPr>
      <w:r>
        <w:rPr>
          <w:b/>
          <w:bCs/>
          <w:color w:val="1F3864"/>
          <w:sz w:val="24"/>
          <w:szCs w:val="24"/>
        </w:rPr>
        <w:t>B.1 Ringkasan Eksekutif</w:t>
      </w:r>
    </w:p>
    <w:p w14:paraId="31FB64E5" w14:textId="77777777" w:rsidR="00E0025F" w:rsidRDefault="00000000">
      <w:pPr>
        <w:spacing w:after="160" w:line="300" w:lineRule="auto"/>
        <w:jc w:val="both"/>
      </w:pPr>
      <w:r>
        <w:rPr>
          <w:sz w:val="22"/>
          <w:szCs w:val="22"/>
        </w:rPr>
        <w:t xml:space="preserve">Pada periode pelaporan ini, UASN menunjukkan capaian yang beragam antar-dimensi. Pencapaian paling menonjol adalah diperolehnya status Terakreditasi Unggul untuk 2 (dua) program studi — D3 Keperawatan (LAM-PTKes) dan Akuntansi (LAMEMBA) — keduanya diterbitkan pada tahun 2026, menjadi capaian pertama UASN meraih peringkat Unggul pada tingkat program studi pasca-penggabungan, sekaligus bukti pengakuan eksternal yang kuat bagi Misi 1. Capaian akademik inti turut melampaui target: rata-rata IPK lulusan gabungan mencapai 3,41 pada 2025 dan 3,38 pada 2026, keduanya melampaui target Renstra masing-masing (3,00 dan 3,25). Seluruh 6 program studi UASN kini telah memiliki status akreditasi resmi: 2 prodi Unggul (Keperawatan, Akuntansi), 2 prodi Baik dengan target naik ke Unggul pada 2028-2029 (Sistem Informasi, Ilmu Komputer — keduanya berlaku hingga 23 September 2027 dan tidak dapat diperpanjang, sehingga perlu diprioritaskan), 1 prodi Terakreditasi dengan status definitif ditargetkan terbit 2027 (Ilmu Teologi), dan 1 prodi Terakreditasi Pertama (Ilmu Gizi). Pada dimensi penelitian (Misi 2), kompilasi data publikasi dosen tetap menunjukkan tren produktivitas yang meningkat konsisten: 22 artikel (2023), 24 artikel (2024), dan 26 artikel (2025) — kenaikan 18,2% dalam 3 tahun — didukung 7 HKI </w:t>
      </w:r>
      <w:r>
        <w:rPr>
          <w:sz w:val="22"/>
          <w:szCs w:val="22"/>
        </w:rPr>
        <w:lastRenderedPageBreak/>
        <w:t>terdaftar resmi di DJKI pada 2024-2025. Pada dimensi kerja sama strategis (Misi 6), UASN juga mencatat perkembangan yang melampaui ekspektasi: jaringan kerja sama luar negeri telah mencakup 4 mitra di 3 negara (Malaysia, Ethiopia, Filipina) — telah melampaui target Renstra untuk tahun 2026 (3 mitra) — dengan 2 di antaranya merupakan sesama institusi jaringan GMAHK. Pada dimensi keterserapan lulusan (Misi 1), data tracer study menunjukkan 77,8% alumni responden berstatus bekerja dengan 88% di antaranya memperoleh pekerjaan dalam waktu ≤6 bulan, serta 89,3% bekerja pada bidang yang sesuai/sangat sesuai dengan latar belakang pendidikan — capaian yang tergolong baik meski masih berada sedikit di bawah sejumlah target IKU Renstra. Namun demikian, persentase lulusan tepat waktu (78,5%) masih di bawah target (90%), menunjukkan bahwa kualitas akademik lulusan (IPK) sudah baik, namun durasi studi sebagian mahasiswa masih perlu diperpendek.</w:t>
      </w:r>
    </w:p>
    <w:p w14:paraId="145A84CE" w14:textId="77777777" w:rsidR="00E0025F" w:rsidRDefault="00000000">
      <w:pPr>
        <w:spacing w:after="160" w:line="300" w:lineRule="auto"/>
        <w:jc w:val="both"/>
      </w:pPr>
      <w:r>
        <w:rPr>
          <w:sz w:val="22"/>
          <w:szCs w:val="22"/>
        </w:rPr>
        <w:t>Tantangan utama periode ini terletak pada keterbatasan cakupan data: jumlah responden tracer study tergolong kecil (36 alumni, 2 pengguna lulusan) dan mayoritas berasal dari satu angkatan kelulusan (2025), sehingga capaian pada laporan ini bersifat indikatif dan perlu diperkuat pada periode pengumpulan data berikutnya. Realisasi kerja sama dalam negeri (6 mitra kumulatif) juga baru mencapai target 2025, sehingga perlu percepatan untuk mengejar target 2026 (9 mitra).</w:t>
      </w:r>
    </w:p>
    <w:p w14:paraId="6FA57D9E" w14:textId="77777777" w:rsidR="00E0025F" w:rsidRDefault="00000000">
      <w:pPr>
        <w:pStyle w:val="Heading2"/>
        <w:spacing w:before="280" w:after="160"/>
      </w:pPr>
      <w:r>
        <w:rPr>
          <w:b/>
          <w:bCs/>
          <w:color w:val="1F3864"/>
          <w:sz w:val="24"/>
          <w:szCs w:val="24"/>
        </w:rPr>
        <w:t>B.2 Rekapitulasi Capaian Indikator Kinerja Utama (IKU) dan Tambahan (IKT)</w:t>
      </w:r>
    </w:p>
    <w:p w14:paraId="3AD10BBD" w14:textId="77777777" w:rsidR="00E0025F" w:rsidRDefault="00000000">
      <w:pPr>
        <w:spacing w:after="160" w:line="300" w:lineRule="auto"/>
        <w:jc w:val="both"/>
      </w:pPr>
      <w:r>
        <w:rPr>
          <w:sz w:val="22"/>
          <w:szCs w:val="22"/>
        </w:rPr>
        <w:t>Diisi berdasarkan data yang tersedia dari Tracer Study 2026 dan Rekapitulasi Kerja Sama, dibandingkan dengan target pada Renstra UASN 2025-2029 (Bab IV). Baris bertanda — menunjukkan indikator yang belum dapat diisi karena data belum diperoleh dari unit terkait.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63"/>
        <w:gridCol w:w="2679"/>
        <w:gridCol w:w="2648"/>
        <w:gridCol w:w="1127"/>
        <w:gridCol w:w="1233"/>
      </w:tblGrid>
      <w:tr w:rsidR="00E0025F" w14:paraId="04BE55FA" w14:textId="77777777" w:rsidTr="0075402A">
        <w:tblPrEx>
          <w:tblCellMar>
            <w:top w:w="0" w:type="dxa"/>
            <w:bottom w:w="0" w:type="dxa"/>
          </w:tblCellMar>
        </w:tblPrEx>
        <w:trPr>
          <w:tblHeader/>
        </w:trPr>
        <w:tc>
          <w:tcPr>
            <w:tcW w:w="1663" w:type="dxa"/>
            <w:shd w:val="clear" w:color="auto" w:fill="1F3864"/>
            <w:tcMar>
              <w:top w:w="80" w:type="dxa"/>
              <w:left w:w="110" w:type="dxa"/>
              <w:bottom w:w="80" w:type="dxa"/>
              <w:right w:w="110" w:type="dxa"/>
            </w:tcMar>
            <w:vAlign w:val="center"/>
          </w:tcPr>
          <w:p w14:paraId="00BC1686" w14:textId="77777777" w:rsidR="00E0025F" w:rsidRDefault="00000000">
            <w:pPr>
              <w:spacing w:after="40" w:line="260" w:lineRule="auto"/>
            </w:pPr>
            <w:r>
              <w:rPr>
                <w:b/>
                <w:bCs/>
                <w:color w:val="FFFFFF"/>
                <w:sz w:val="19"/>
                <w:szCs w:val="19"/>
              </w:rPr>
              <w:t>Indikator</w:t>
            </w:r>
          </w:p>
        </w:tc>
        <w:tc>
          <w:tcPr>
            <w:tcW w:w="2679" w:type="dxa"/>
            <w:shd w:val="clear" w:color="auto" w:fill="1F3864"/>
            <w:tcMar>
              <w:top w:w="80" w:type="dxa"/>
              <w:left w:w="110" w:type="dxa"/>
              <w:bottom w:w="80" w:type="dxa"/>
              <w:right w:w="110" w:type="dxa"/>
            </w:tcMar>
            <w:vAlign w:val="center"/>
          </w:tcPr>
          <w:p w14:paraId="4AB8C362" w14:textId="77777777" w:rsidR="00E0025F" w:rsidRDefault="00000000">
            <w:pPr>
              <w:spacing w:after="40" w:line="260" w:lineRule="auto"/>
              <w:jc w:val="center"/>
            </w:pPr>
            <w:r>
              <w:rPr>
                <w:b/>
                <w:bCs/>
                <w:color w:val="FFFFFF"/>
                <w:sz w:val="19"/>
                <w:szCs w:val="19"/>
              </w:rPr>
              <w:t>Target Terdekat</w:t>
            </w:r>
          </w:p>
        </w:tc>
        <w:tc>
          <w:tcPr>
            <w:tcW w:w="2648" w:type="dxa"/>
            <w:shd w:val="clear" w:color="auto" w:fill="1F3864"/>
            <w:tcMar>
              <w:top w:w="80" w:type="dxa"/>
              <w:left w:w="110" w:type="dxa"/>
              <w:bottom w:w="80" w:type="dxa"/>
              <w:right w:w="110" w:type="dxa"/>
            </w:tcMar>
            <w:vAlign w:val="center"/>
          </w:tcPr>
          <w:p w14:paraId="2D2C62FE" w14:textId="77777777" w:rsidR="00E0025F" w:rsidRDefault="00000000">
            <w:pPr>
              <w:spacing w:after="40" w:line="260" w:lineRule="auto"/>
              <w:jc w:val="center"/>
            </w:pPr>
            <w:r>
              <w:rPr>
                <w:b/>
                <w:bCs/>
                <w:color w:val="FFFFFF"/>
                <w:sz w:val="19"/>
                <w:szCs w:val="19"/>
              </w:rPr>
              <w:t>Realisasi</w:t>
            </w:r>
          </w:p>
        </w:tc>
        <w:tc>
          <w:tcPr>
            <w:tcW w:w="1127" w:type="dxa"/>
            <w:shd w:val="clear" w:color="auto" w:fill="1F3864"/>
            <w:tcMar>
              <w:top w:w="80" w:type="dxa"/>
              <w:left w:w="110" w:type="dxa"/>
              <w:bottom w:w="80" w:type="dxa"/>
              <w:right w:w="110" w:type="dxa"/>
            </w:tcMar>
            <w:vAlign w:val="center"/>
          </w:tcPr>
          <w:p w14:paraId="1ADE67CB" w14:textId="77777777" w:rsidR="00E0025F" w:rsidRDefault="00000000">
            <w:pPr>
              <w:spacing w:after="40" w:line="260" w:lineRule="auto"/>
              <w:jc w:val="center"/>
            </w:pPr>
            <w:r>
              <w:rPr>
                <w:b/>
                <w:bCs/>
                <w:color w:val="FFFFFF"/>
                <w:sz w:val="19"/>
                <w:szCs w:val="19"/>
              </w:rPr>
              <w:t>Capaian</w:t>
            </w:r>
          </w:p>
        </w:tc>
        <w:tc>
          <w:tcPr>
            <w:tcW w:w="1233" w:type="dxa"/>
            <w:shd w:val="clear" w:color="auto" w:fill="1F3864"/>
            <w:tcMar>
              <w:top w:w="80" w:type="dxa"/>
              <w:left w:w="110" w:type="dxa"/>
              <w:bottom w:w="80" w:type="dxa"/>
              <w:right w:w="110" w:type="dxa"/>
            </w:tcMar>
            <w:vAlign w:val="center"/>
          </w:tcPr>
          <w:p w14:paraId="61408F17" w14:textId="77777777" w:rsidR="00E0025F" w:rsidRDefault="00000000">
            <w:pPr>
              <w:spacing w:after="40" w:line="260" w:lineRule="auto"/>
              <w:jc w:val="center"/>
            </w:pPr>
            <w:r>
              <w:rPr>
                <w:b/>
                <w:bCs/>
                <w:color w:val="FFFFFF"/>
                <w:sz w:val="19"/>
                <w:szCs w:val="19"/>
              </w:rPr>
              <w:t>Status</w:t>
            </w:r>
          </w:p>
        </w:tc>
      </w:tr>
      <w:tr w:rsidR="00E0025F" w14:paraId="0B5E0316" w14:textId="77777777" w:rsidTr="0075402A">
        <w:tblPrEx>
          <w:tblCellMar>
            <w:top w:w="0" w:type="dxa"/>
            <w:bottom w:w="0" w:type="dxa"/>
          </w:tblCellMar>
        </w:tblPrEx>
        <w:tc>
          <w:tcPr>
            <w:tcW w:w="1663" w:type="dxa"/>
            <w:tcMar>
              <w:top w:w="80" w:type="dxa"/>
              <w:left w:w="110" w:type="dxa"/>
              <w:bottom w:w="80" w:type="dxa"/>
              <w:right w:w="110" w:type="dxa"/>
            </w:tcMar>
            <w:vAlign w:val="center"/>
          </w:tcPr>
          <w:p w14:paraId="14F50B86" w14:textId="77777777" w:rsidR="00E0025F" w:rsidRDefault="00000000">
            <w:pPr>
              <w:spacing w:after="40" w:line="260" w:lineRule="auto"/>
            </w:pPr>
            <w:r>
              <w:rPr>
                <w:sz w:val="19"/>
                <w:szCs w:val="19"/>
              </w:rPr>
              <w:t>MoU Dalam Negeri (kumulatif)</w:t>
            </w:r>
          </w:p>
        </w:tc>
        <w:tc>
          <w:tcPr>
            <w:tcW w:w="2679" w:type="dxa"/>
            <w:tcMar>
              <w:top w:w="80" w:type="dxa"/>
              <w:left w:w="110" w:type="dxa"/>
              <w:bottom w:w="80" w:type="dxa"/>
              <w:right w:w="110" w:type="dxa"/>
            </w:tcMar>
            <w:vAlign w:val="center"/>
          </w:tcPr>
          <w:p w14:paraId="17C7D3E5" w14:textId="77777777" w:rsidR="00E0025F" w:rsidRDefault="00000000">
            <w:pPr>
              <w:spacing w:after="40" w:line="260" w:lineRule="auto"/>
              <w:jc w:val="center"/>
            </w:pPr>
            <w:r>
              <w:rPr>
                <w:sz w:val="19"/>
                <w:szCs w:val="19"/>
              </w:rPr>
              <w:t>2026: 9</w:t>
            </w:r>
          </w:p>
        </w:tc>
        <w:tc>
          <w:tcPr>
            <w:tcW w:w="2648" w:type="dxa"/>
            <w:tcMar>
              <w:top w:w="80" w:type="dxa"/>
              <w:left w:w="110" w:type="dxa"/>
              <w:bottom w:w="80" w:type="dxa"/>
              <w:right w:w="110" w:type="dxa"/>
            </w:tcMar>
            <w:vAlign w:val="center"/>
          </w:tcPr>
          <w:p w14:paraId="6818C537" w14:textId="77777777" w:rsidR="00E0025F" w:rsidRDefault="00000000">
            <w:pPr>
              <w:spacing w:after="40" w:line="260" w:lineRule="auto"/>
              <w:jc w:val="center"/>
            </w:pPr>
            <w:r>
              <w:rPr>
                <w:sz w:val="19"/>
                <w:szCs w:val="19"/>
              </w:rPr>
              <w:t>6 (baseline 3 + 3 baru: UMA, PERTAPSI, BEI-Kiwoom)</w:t>
            </w:r>
          </w:p>
        </w:tc>
        <w:tc>
          <w:tcPr>
            <w:tcW w:w="1127" w:type="dxa"/>
            <w:tcMar>
              <w:top w:w="80" w:type="dxa"/>
              <w:left w:w="110" w:type="dxa"/>
              <w:bottom w:w="80" w:type="dxa"/>
              <w:right w:w="110" w:type="dxa"/>
            </w:tcMar>
            <w:vAlign w:val="center"/>
          </w:tcPr>
          <w:p w14:paraId="1952C4B2" w14:textId="77777777" w:rsidR="00E0025F" w:rsidRDefault="00000000">
            <w:pPr>
              <w:spacing w:after="40" w:line="260" w:lineRule="auto"/>
              <w:jc w:val="center"/>
            </w:pPr>
            <w:r>
              <w:rPr>
                <w:sz w:val="19"/>
                <w:szCs w:val="19"/>
              </w:rPr>
              <w:t>67%</w:t>
            </w:r>
          </w:p>
        </w:tc>
        <w:tc>
          <w:tcPr>
            <w:tcW w:w="1233" w:type="dxa"/>
            <w:tcMar>
              <w:top w:w="80" w:type="dxa"/>
              <w:left w:w="110" w:type="dxa"/>
              <w:bottom w:w="80" w:type="dxa"/>
              <w:right w:w="110" w:type="dxa"/>
            </w:tcMar>
            <w:vAlign w:val="center"/>
          </w:tcPr>
          <w:p w14:paraId="1750A1DB" w14:textId="77777777" w:rsidR="00E0025F" w:rsidRDefault="00000000">
            <w:pPr>
              <w:spacing w:after="40" w:line="260" w:lineRule="auto"/>
              <w:jc w:val="center"/>
            </w:pPr>
            <w:r>
              <w:rPr>
                <w:sz w:val="19"/>
                <w:szCs w:val="19"/>
              </w:rPr>
              <w:t>Belum Tercapai</w:t>
            </w:r>
          </w:p>
        </w:tc>
      </w:tr>
      <w:tr w:rsidR="00E0025F" w14:paraId="1F780D4A" w14:textId="77777777" w:rsidTr="0075402A">
        <w:tblPrEx>
          <w:tblCellMar>
            <w:top w:w="0" w:type="dxa"/>
            <w:bottom w:w="0" w:type="dxa"/>
          </w:tblCellMar>
        </w:tblPrEx>
        <w:tc>
          <w:tcPr>
            <w:tcW w:w="1663" w:type="dxa"/>
            <w:tcMar>
              <w:top w:w="80" w:type="dxa"/>
              <w:left w:w="110" w:type="dxa"/>
              <w:bottom w:w="80" w:type="dxa"/>
              <w:right w:w="110" w:type="dxa"/>
            </w:tcMar>
            <w:vAlign w:val="center"/>
          </w:tcPr>
          <w:p w14:paraId="30A92322" w14:textId="77777777" w:rsidR="00E0025F" w:rsidRDefault="00000000">
            <w:pPr>
              <w:spacing w:after="40" w:line="260" w:lineRule="auto"/>
            </w:pPr>
            <w:r>
              <w:rPr>
                <w:sz w:val="19"/>
                <w:szCs w:val="19"/>
              </w:rPr>
              <w:t>MoU Luar Negeri (kumulatif)</w:t>
            </w:r>
          </w:p>
        </w:tc>
        <w:tc>
          <w:tcPr>
            <w:tcW w:w="2679" w:type="dxa"/>
            <w:tcMar>
              <w:top w:w="80" w:type="dxa"/>
              <w:left w:w="110" w:type="dxa"/>
              <w:bottom w:w="80" w:type="dxa"/>
              <w:right w:w="110" w:type="dxa"/>
            </w:tcMar>
            <w:vAlign w:val="center"/>
          </w:tcPr>
          <w:p w14:paraId="63B59568" w14:textId="77777777" w:rsidR="00E0025F" w:rsidRDefault="00000000">
            <w:pPr>
              <w:spacing w:after="40" w:line="260" w:lineRule="auto"/>
              <w:jc w:val="center"/>
            </w:pPr>
            <w:r>
              <w:rPr>
                <w:sz w:val="19"/>
                <w:szCs w:val="19"/>
              </w:rPr>
              <w:t>2026: 3</w:t>
            </w:r>
          </w:p>
        </w:tc>
        <w:tc>
          <w:tcPr>
            <w:tcW w:w="2648" w:type="dxa"/>
            <w:tcMar>
              <w:top w:w="80" w:type="dxa"/>
              <w:left w:w="110" w:type="dxa"/>
              <w:bottom w:w="80" w:type="dxa"/>
              <w:right w:w="110" w:type="dxa"/>
            </w:tcMar>
            <w:vAlign w:val="center"/>
          </w:tcPr>
          <w:p w14:paraId="4831B09D" w14:textId="77777777" w:rsidR="00E0025F" w:rsidRDefault="00000000">
            <w:pPr>
              <w:spacing w:after="40" w:line="260" w:lineRule="auto"/>
              <w:jc w:val="center"/>
            </w:pPr>
            <w:r>
              <w:rPr>
                <w:sz w:val="19"/>
                <w:szCs w:val="19"/>
              </w:rPr>
              <w:t>4 (SPAC, EAC, USM, UniMAIWP)</w:t>
            </w:r>
          </w:p>
        </w:tc>
        <w:tc>
          <w:tcPr>
            <w:tcW w:w="1127" w:type="dxa"/>
            <w:tcMar>
              <w:top w:w="80" w:type="dxa"/>
              <w:left w:w="110" w:type="dxa"/>
              <w:bottom w:w="80" w:type="dxa"/>
              <w:right w:w="110" w:type="dxa"/>
            </w:tcMar>
            <w:vAlign w:val="center"/>
          </w:tcPr>
          <w:p w14:paraId="35515E36" w14:textId="77777777" w:rsidR="00E0025F" w:rsidRDefault="00000000">
            <w:pPr>
              <w:spacing w:after="40" w:line="260" w:lineRule="auto"/>
              <w:jc w:val="center"/>
            </w:pPr>
            <w:r>
              <w:rPr>
                <w:sz w:val="19"/>
                <w:szCs w:val="19"/>
              </w:rPr>
              <w:t>133%</w:t>
            </w:r>
          </w:p>
        </w:tc>
        <w:tc>
          <w:tcPr>
            <w:tcW w:w="1233" w:type="dxa"/>
            <w:tcMar>
              <w:top w:w="80" w:type="dxa"/>
              <w:left w:w="110" w:type="dxa"/>
              <w:bottom w:w="80" w:type="dxa"/>
              <w:right w:w="110" w:type="dxa"/>
            </w:tcMar>
            <w:vAlign w:val="center"/>
          </w:tcPr>
          <w:p w14:paraId="0D981C08" w14:textId="77777777" w:rsidR="00E0025F" w:rsidRDefault="00000000">
            <w:pPr>
              <w:spacing w:after="40" w:line="260" w:lineRule="auto"/>
              <w:jc w:val="center"/>
            </w:pPr>
            <w:r>
              <w:rPr>
                <w:sz w:val="19"/>
                <w:szCs w:val="19"/>
              </w:rPr>
              <w:t>Tercapai (melampaui)</w:t>
            </w:r>
          </w:p>
        </w:tc>
      </w:tr>
      <w:tr w:rsidR="00E0025F" w14:paraId="40E36950" w14:textId="77777777" w:rsidTr="0075402A">
        <w:tblPrEx>
          <w:tblCellMar>
            <w:top w:w="0" w:type="dxa"/>
            <w:bottom w:w="0" w:type="dxa"/>
          </w:tblCellMar>
        </w:tblPrEx>
        <w:tc>
          <w:tcPr>
            <w:tcW w:w="1663" w:type="dxa"/>
            <w:tcMar>
              <w:top w:w="80" w:type="dxa"/>
              <w:left w:w="110" w:type="dxa"/>
              <w:bottom w:w="80" w:type="dxa"/>
              <w:right w:w="110" w:type="dxa"/>
            </w:tcMar>
            <w:vAlign w:val="center"/>
          </w:tcPr>
          <w:p w14:paraId="5BA29411" w14:textId="77777777" w:rsidR="00E0025F" w:rsidRDefault="00000000">
            <w:pPr>
              <w:spacing w:after="40" w:line="260" w:lineRule="auto"/>
            </w:pPr>
            <w:r>
              <w:rPr>
                <w:sz w:val="19"/>
                <w:szCs w:val="19"/>
              </w:rPr>
              <w:t>Persentase masa tunggu lulusan mendapat pekerjaan ≤ 6 bulan</w:t>
            </w:r>
          </w:p>
        </w:tc>
        <w:tc>
          <w:tcPr>
            <w:tcW w:w="2679" w:type="dxa"/>
            <w:tcMar>
              <w:top w:w="80" w:type="dxa"/>
              <w:left w:w="110" w:type="dxa"/>
              <w:bottom w:w="80" w:type="dxa"/>
              <w:right w:w="110" w:type="dxa"/>
            </w:tcMar>
            <w:vAlign w:val="center"/>
          </w:tcPr>
          <w:p w14:paraId="07173542" w14:textId="77777777" w:rsidR="00E0025F" w:rsidRDefault="00000000">
            <w:pPr>
              <w:spacing w:after="40" w:line="260" w:lineRule="auto"/>
              <w:jc w:val="center"/>
            </w:pPr>
            <w:r>
              <w:rPr>
                <w:sz w:val="19"/>
                <w:szCs w:val="19"/>
              </w:rPr>
              <w:t>2025: 86%</w:t>
            </w:r>
          </w:p>
        </w:tc>
        <w:tc>
          <w:tcPr>
            <w:tcW w:w="2648" w:type="dxa"/>
            <w:tcMar>
              <w:top w:w="80" w:type="dxa"/>
              <w:left w:w="110" w:type="dxa"/>
              <w:bottom w:w="80" w:type="dxa"/>
              <w:right w:w="110" w:type="dxa"/>
            </w:tcMar>
            <w:vAlign w:val="center"/>
          </w:tcPr>
          <w:p w14:paraId="2062D9BA" w14:textId="77777777" w:rsidR="00E0025F" w:rsidRDefault="00000000">
            <w:pPr>
              <w:spacing w:after="40" w:line="260" w:lineRule="auto"/>
              <w:jc w:val="center"/>
            </w:pPr>
            <w:r>
              <w:rPr>
                <w:sz w:val="19"/>
                <w:szCs w:val="19"/>
              </w:rPr>
              <w:t>88% (22 dari 25 responden tracer study)</w:t>
            </w:r>
          </w:p>
        </w:tc>
        <w:tc>
          <w:tcPr>
            <w:tcW w:w="1127" w:type="dxa"/>
            <w:tcMar>
              <w:top w:w="80" w:type="dxa"/>
              <w:left w:w="110" w:type="dxa"/>
              <w:bottom w:w="80" w:type="dxa"/>
              <w:right w:w="110" w:type="dxa"/>
            </w:tcMar>
            <w:vAlign w:val="center"/>
          </w:tcPr>
          <w:p w14:paraId="0B47899E" w14:textId="77777777" w:rsidR="00E0025F" w:rsidRDefault="00000000">
            <w:pPr>
              <w:spacing w:after="40" w:line="260" w:lineRule="auto"/>
              <w:jc w:val="center"/>
            </w:pPr>
            <w:r>
              <w:rPr>
                <w:sz w:val="19"/>
                <w:szCs w:val="19"/>
              </w:rPr>
              <w:t>102%</w:t>
            </w:r>
          </w:p>
        </w:tc>
        <w:tc>
          <w:tcPr>
            <w:tcW w:w="1233" w:type="dxa"/>
            <w:tcMar>
              <w:top w:w="80" w:type="dxa"/>
              <w:left w:w="110" w:type="dxa"/>
              <w:bottom w:w="80" w:type="dxa"/>
              <w:right w:w="110" w:type="dxa"/>
            </w:tcMar>
            <w:vAlign w:val="center"/>
          </w:tcPr>
          <w:p w14:paraId="52772C18" w14:textId="77777777" w:rsidR="00E0025F" w:rsidRDefault="00000000">
            <w:pPr>
              <w:spacing w:after="40" w:line="260" w:lineRule="auto"/>
              <w:jc w:val="center"/>
            </w:pPr>
            <w:r>
              <w:rPr>
                <w:sz w:val="19"/>
                <w:szCs w:val="19"/>
              </w:rPr>
              <w:t>Tercapai*</w:t>
            </w:r>
          </w:p>
        </w:tc>
      </w:tr>
      <w:tr w:rsidR="00E0025F" w14:paraId="0BC7C99B" w14:textId="77777777" w:rsidTr="0075402A">
        <w:tblPrEx>
          <w:tblCellMar>
            <w:top w:w="0" w:type="dxa"/>
            <w:bottom w:w="0" w:type="dxa"/>
          </w:tblCellMar>
        </w:tblPrEx>
        <w:tc>
          <w:tcPr>
            <w:tcW w:w="1663" w:type="dxa"/>
            <w:tcMar>
              <w:top w:w="80" w:type="dxa"/>
              <w:left w:w="110" w:type="dxa"/>
              <w:bottom w:w="80" w:type="dxa"/>
              <w:right w:w="110" w:type="dxa"/>
            </w:tcMar>
            <w:vAlign w:val="center"/>
          </w:tcPr>
          <w:p w14:paraId="6F4BFEAC" w14:textId="77777777" w:rsidR="00E0025F" w:rsidRDefault="00000000">
            <w:pPr>
              <w:spacing w:after="40" w:line="260" w:lineRule="auto"/>
            </w:pPr>
            <w:r>
              <w:rPr>
                <w:sz w:val="19"/>
                <w:szCs w:val="19"/>
              </w:rPr>
              <w:t>Persentase lulusan bekerja sesuai bidang keahlian</w:t>
            </w:r>
          </w:p>
        </w:tc>
        <w:tc>
          <w:tcPr>
            <w:tcW w:w="2679" w:type="dxa"/>
            <w:tcMar>
              <w:top w:w="80" w:type="dxa"/>
              <w:left w:w="110" w:type="dxa"/>
              <w:bottom w:w="80" w:type="dxa"/>
              <w:right w:w="110" w:type="dxa"/>
            </w:tcMar>
            <w:vAlign w:val="center"/>
          </w:tcPr>
          <w:p w14:paraId="5175F9CE" w14:textId="77777777" w:rsidR="00E0025F" w:rsidRDefault="00000000">
            <w:pPr>
              <w:spacing w:after="40" w:line="260" w:lineRule="auto"/>
              <w:jc w:val="center"/>
            </w:pPr>
            <w:r>
              <w:rPr>
                <w:sz w:val="19"/>
                <w:szCs w:val="19"/>
              </w:rPr>
              <w:t>2025: 92%</w:t>
            </w:r>
          </w:p>
        </w:tc>
        <w:tc>
          <w:tcPr>
            <w:tcW w:w="2648" w:type="dxa"/>
            <w:tcMar>
              <w:top w:w="80" w:type="dxa"/>
              <w:left w:w="110" w:type="dxa"/>
              <w:bottom w:w="80" w:type="dxa"/>
              <w:right w:w="110" w:type="dxa"/>
            </w:tcMar>
            <w:vAlign w:val="center"/>
          </w:tcPr>
          <w:p w14:paraId="35FD2E46" w14:textId="77777777" w:rsidR="00E0025F" w:rsidRDefault="00000000">
            <w:pPr>
              <w:spacing w:after="40" w:line="260" w:lineRule="auto"/>
              <w:jc w:val="center"/>
            </w:pPr>
            <w:r>
              <w:rPr>
                <w:sz w:val="19"/>
                <w:szCs w:val="19"/>
              </w:rPr>
              <w:t>89,3% (25 dari 28 responden tracer study)</w:t>
            </w:r>
          </w:p>
        </w:tc>
        <w:tc>
          <w:tcPr>
            <w:tcW w:w="1127" w:type="dxa"/>
            <w:tcMar>
              <w:top w:w="80" w:type="dxa"/>
              <w:left w:w="110" w:type="dxa"/>
              <w:bottom w:w="80" w:type="dxa"/>
              <w:right w:w="110" w:type="dxa"/>
            </w:tcMar>
            <w:vAlign w:val="center"/>
          </w:tcPr>
          <w:p w14:paraId="4CE5167C" w14:textId="77777777" w:rsidR="00E0025F" w:rsidRDefault="00000000">
            <w:pPr>
              <w:spacing w:after="40" w:line="260" w:lineRule="auto"/>
              <w:jc w:val="center"/>
            </w:pPr>
            <w:r>
              <w:rPr>
                <w:sz w:val="19"/>
                <w:szCs w:val="19"/>
              </w:rPr>
              <w:t>97%</w:t>
            </w:r>
          </w:p>
        </w:tc>
        <w:tc>
          <w:tcPr>
            <w:tcW w:w="1233" w:type="dxa"/>
            <w:tcMar>
              <w:top w:w="80" w:type="dxa"/>
              <w:left w:w="110" w:type="dxa"/>
              <w:bottom w:w="80" w:type="dxa"/>
              <w:right w:w="110" w:type="dxa"/>
            </w:tcMar>
            <w:vAlign w:val="center"/>
          </w:tcPr>
          <w:p w14:paraId="0B9C71D6" w14:textId="77777777" w:rsidR="00E0025F" w:rsidRDefault="00000000">
            <w:pPr>
              <w:spacing w:after="40" w:line="260" w:lineRule="auto"/>
              <w:jc w:val="center"/>
            </w:pPr>
            <w:r>
              <w:rPr>
                <w:sz w:val="19"/>
                <w:szCs w:val="19"/>
              </w:rPr>
              <w:t>Mendekati Target</w:t>
            </w:r>
          </w:p>
        </w:tc>
      </w:tr>
      <w:tr w:rsidR="00E0025F" w14:paraId="3D5C3640" w14:textId="77777777" w:rsidTr="0075402A">
        <w:tblPrEx>
          <w:tblCellMar>
            <w:top w:w="0" w:type="dxa"/>
            <w:bottom w:w="0" w:type="dxa"/>
          </w:tblCellMar>
        </w:tblPrEx>
        <w:tc>
          <w:tcPr>
            <w:tcW w:w="1663" w:type="dxa"/>
            <w:tcMar>
              <w:top w:w="80" w:type="dxa"/>
              <w:left w:w="110" w:type="dxa"/>
              <w:bottom w:w="80" w:type="dxa"/>
              <w:right w:w="110" w:type="dxa"/>
            </w:tcMar>
            <w:vAlign w:val="center"/>
          </w:tcPr>
          <w:p w14:paraId="0A8DEEE4" w14:textId="77777777" w:rsidR="00E0025F" w:rsidRDefault="00000000">
            <w:pPr>
              <w:spacing w:after="40" w:line="260" w:lineRule="auto"/>
            </w:pPr>
            <w:r>
              <w:rPr>
                <w:sz w:val="19"/>
                <w:szCs w:val="19"/>
              </w:rPr>
              <w:t>Persentase kepuasan pengguna lulusan</w:t>
            </w:r>
          </w:p>
        </w:tc>
        <w:tc>
          <w:tcPr>
            <w:tcW w:w="2679" w:type="dxa"/>
            <w:tcMar>
              <w:top w:w="80" w:type="dxa"/>
              <w:left w:w="110" w:type="dxa"/>
              <w:bottom w:w="80" w:type="dxa"/>
              <w:right w:w="110" w:type="dxa"/>
            </w:tcMar>
            <w:vAlign w:val="center"/>
          </w:tcPr>
          <w:p w14:paraId="0212616C" w14:textId="77777777" w:rsidR="00E0025F" w:rsidRDefault="00000000">
            <w:pPr>
              <w:spacing w:after="40" w:line="260" w:lineRule="auto"/>
              <w:jc w:val="center"/>
            </w:pPr>
            <w:r>
              <w:rPr>
                <w:sz w:val="19"/>
                <w:szCs w:val="19"/>
              </w:rPr>
              <w:t>2025: 80%</w:t>
            </w:r>
          </w:p>
        </w:tc>
        <w:tc>
          <w:tcPr>
            <w:tcW w:w="2648" w:type="dxa"/>
            <w:tcMar>
              <w:top w:w="80" w:type="dxa"/>
              <w:left w:w="110" w:type="dxa"/>
              <w:bottom w:w="80" w:type="dxa"/>
              <w:right w:w="110" w:type="dxa"/>
            </w:tcMar>
            <w:vAlign w:val="center"/>
          </w:tcPr>
          <w:p w14:paraId="16300F61" w14:textId="77777777" w:rsidR="00E0025F" w:rsidRDefault="00000000">
            <w:pPr>
              <w:spacing w:after="40" w:line="260" w:lineRule="auto"/>
              <w:jc w:val="center"/>
            </w:pPr>
            <w:r>
              <w:rPr>
                <w:sz w:val="19"/>
                <w:szCs w:val="19"/>
              </w:rPr>
              <w:t>100% menilai Baik/Sangat Baik (hanya 2 responden — sampel tidak representatif)</w:t>
            </w:r>
          </w:p>
        </w:tc>
        <w:tc>
          <w:tcPr>
            <w:tcW w:w="1127" w:type="dxa"/>
            <w:tcMar>
              <w:top w:w="80" w:type="dxa"/>
              <w:left w:w="110" w:type="dxa"/>
              <w:bottom w:w="80" w:type="dxa"/>
              <w:right w:w="110" w:type="dxa"/>
            </w:tcMar>
            <w:vAlign w:val="center"/>
          </w:tcPr>
          <w:p w14:paraId="4CCAB6FC" w14:textId="77777777" w:rsidR="00E0025F" w:rsidRDefault="00000000">
            <w:pPr>
              <w:spacing w:after="40" w:line="260" w:lineRule="auto"/>
              <w:jc w:val="center"/>
            </w:pPr>
            <w:r>
              <w:rPr>
                <w:sz w:val="19"/>
                <w:szCs w:val="19"/>
              </w:rPr>
              <w:t>N/A</w:t>
            </w:r>
          </w:p>
        </w:tc>
        <w:tc>
          <w:tcPr>
            <w:tcW w:w="1233" w:type="dxa"/>
            <w:tcMar>
              <w:top w:w="80" w:type="dxa"/>
              <w:left w:w="110" w:type="dxa"/>
              <w:bottom w:w="80" w:type="dxa"/>
              <w:right w:w="110" w:type="dxa"/>
            </w:tcMar>
            <w:vAlign w:val="center"/>
          </w:tcPr>
          <w:p w14:paraId="17DABB9D" w14:textId="77777777" w:rsidR="00E0025F" w:rsidRDefault="00000000">
            <w:pPr>
              <w:spacing w:after="40" w:line="260" w:lineRule="auto"/>
              <w:jc w:val="center"/>
            </w:pPr>
            <w:r>
              <w:rPr>
                <w:sz w:val="19"/>
                <w:szCs w:val="19"/>
              </w:rPr>
              <w:t>Data Tidak Representatif</w:t>
            </w:r>
          </w:p>
        </w:tc>
      </w:tr>
      <w:tr w:rsidR="00E0025F" w14:paraId="3C64204C" w14:textId="77777777" w:rsidTr="0075402A">
        <w:tblPrEx>
          <w:tblCellMar>
            <w:top w:w="0" w:type="dxa"/>
            <w:bottom w:w="0" w:type="dxa"/>
          </w:tblCellMar>
        </w:tblPrEx>
        <w:tc>
          <w:tcPr>
            <w:tcW w:w="1663" w:type="dxa"/>
            <w:tcMar>
              <w:top w:w="80" w:type="dxa"/>
              <w:left w:w="110" w:type="dxa"/>
              <w:bottom w:w="80" w:type="dxa"/>
              <w:right w:w="110" w:type="dxa"/>
            </w:tcMar>
            <w:vAlign w:val="center"/>
          </w:tcPr>
          <w:p w14:paraId="159A0247" w14:textId="77777777" w:rsidR="00E0025F" w:rsidRDefault="00000000">
            <w:pPr>
              <w:spacing w:after="40" w:line="260" w:lineRule="auto"/>
            </w:pPr>
            <w:r>
              <w:rPr>
                <w:sz w:val="19"/>
                <w:szCs w:val="19"/>
              </w:rPr>
              <w:t>Rata-rata IPK Lulusan seluruh prodi</w:t>
            </w:r>
          </w:p>
        </w:tc>
        <w:tc>
          <w:tcPr>
            <w:tcW w:w="2679" w:type="dxa"/>
            <w:tcMar>
              <w:top w:w="80" w:type="dxa"/>
              <w:left w:w="110" w:type="dxa"/>
              <w:bottom w:w="80" w:type="dxa"/>
              <w:right w:w="110" w:type="dxa"/>
            </w:tcMar>
            <w:vAlign w:val="center"/>
          </w:tcPr>
          <w:p w14:paraId="50562D24" w14:textId="77777777" w:rsidR="00E0025F" w:rsidRDefault="00000000">
            <w:pPr>
              <w:spacing w:after="40" w:line="260" w:lineRule="auto"/>
              <w:jc w:val="center"/>
            </w:pPr>
            <w:r>
              <w:rPr>
                <w:sz w:val="19"/>
                <w:szCs w:val="19"/>
              </w:rPr>
              <w:t>2025: 3,00 | 2026: 3,25</w:t>
            </w:r>
          </w:p>
        </w:tc>
        <w:tc>
          <w:tcPr>
            <w:tcW w:w="2648" w:type="dxa"/>
            <w:tcMar>
              <w:top w:w="80" w:type="dxa"/>
              <w:left w:w="110" w:type="dxa"/>
              <w:bottom w:w="80" w:type="dxa"/>
              <w:right w:w="110" w:type="dxa"/>
            </w:tcMar>
            <w:vAlign w:val="center"/>
          </w:tcPr>
          <w:p w14:paraId="150EA5A2" w14:textId="77777777" w:rsidR="00E0025F" w:rsidRDefault="00000000">
            <w:pPr>
              <w:spacing w:after="40" w:line="260" w:lineRule="auto"/>
              <w:jc w:val="center"/>
            </w:pPr>
            <w:r>
              <w:rPr>
                <w:sz w:val="19"/>
                <w:szCs w:val="19"/>
              </w:rPr>
              <w:t>2025: 3,41 (Teologi 3,54; Akuntansi 3,30; Keperawatan 3,38) | 2026: 3,38 (Teologi 3,40; Akuntansi 3,42; Keperawatan 3,33)</w:t>
            </w:r>
          </w:p>
        </w:tc>
        <w:tc>
          <w:tcPr>
            <w:tcW w:w="1127" w:type="dxa"/>
            <w:tcMar>
              <w:top w:w="80" w:type="dxa"/>
              <w:left w:w="110" w:type="dxa"/>
              <w:bottom w:w="80" w:type="dxa"/>
              <w:right w:w="110" w:type="dxa"/>
            </w:tcMar>
            <w:vAlign w:val="center"/>
          </w:tcPr>
          <w:p w14:paraId="6DF4EC60" w14:textId="77777777" w:rsidR="00E0025F" w:rsidRDefault="00000000">
            <w:pPr>
              <w:spacing w:after="40" w:line="260" w:lineRule="auto"/>
              <w:jc w:val="center"/>
            </w:pPr>
            <w:r>
              <w:rPr>
                <w:sz w:val="19"/>
                <w:szCs w:val="19"/>
              </w:rPr>
              <w:t>114% (2025) / 104% (2026)</w:t>
            </w:r>
          </w:p>
        </w:tc>
        <w:tc>
          <w:tcPr>
            <w:tcW w:w="1233" w:type="dxa"/>
            <w:tcMar>
              <w:top w:w="80" w:type="dxa"/>
              <w:left w:w="110" w:type="dxa"/>
              <w:bottom w:w="80" w:type="dxa"/>
              <w:right w:w="110" w:type="dxa"/>
            </w:tcMar>
            <w:vAlign w:val="center"/>
          </w:tcPr>
          <w:p w14:paraId="681D0560" w14:textId="77777777" w:rsidR="00E0025F" w:rsidRDefault="00000000">
            <w:pPr>
              <w:spacing w:after="40" w:line="260" w:lineRule="auto"/>
              <w:jc w:val="center"/>
            </w:pPr>
            <w:r>
              <w:rPr>
                <w:sz w:val="19"/>
                <w:szCs w:val="19"/>
              </w:rPr>
              <w:t>Tercapai (melampaui)</w:t>
            </w:r>
          </w:p>
        </w:tc>
      </w:tr>
      <w:tr w:rsidR="00E0025F" w14:paraId="0CEA356D" w14:textId="77777777" w:rsidTr="0075402A">
        <w:tblPrEx>
          <w:tblCellMar>
            <w:top w:w="0" w:type="dxa"/>
            <w:bottom w:w="0" w:type="dxa"/>
          </w:tblCellMar>
        </w:tblPrEx>
        <w:tc>
          <w:tcPr>
            <w:tcW w:w="1663" w:type="dxa"/>
            <w:tcMar>
              <w:top w:w="80" w:type="dxa"/>
              <w:left w:w="110" w:type="dxa"/>
              <w:bottom w:w="80" w:type="dxa"/>
              <w:right w:w="110" w:type="dxa"/>
            </w:tcMar>
            <w:vAlign w:val="center"/>
          </w:tcPr>
          <w:p w14:paraId="6837D714" w14:textId="77777777" w:rsidR="00E0025F" w:rsidRDefault="00000000">
            <w:pPr>
              <w:spacing w:after="40" w:line="260" w:lineRule="auto"/>
            </w:pPr>
            <w:r>
              <w:rPr>
                <w:sz w:val="19"/>
                <w:szCs w:val="19"/>
              </w:rPr>
              <w:t xml:space="preserve">Persentase lulusan tepat waktu seluruh prodi (PKMTK, kohort </w:t>
            </w:r>
            <w:r>
              <w:rPr>
                <w:sz w:val="19"/>
                <w:szCs w:val="19"/>
              </w:rPr>
              <w:lastRenderedPageBreak/>
              <w:t>2022/2023 lulus 2025/2026)</w:t>
            </w:r>
          </w:p>
        </w:tc>
        <w:tc>
          <w:tcPr>
            <w:tcW w:w="2679" w:type="dxa"/>
            <w:tcMar>
              <w:top w:w="80" w:type="dxa"/>
              <w:left w:w="110" w:type="dxa"/>
              <w:bottom w:w="80" w:type="dxa"/>
              <w:right w:w="110" w:type="dxa"/>
            </w:tcMar>
            <w:vAlign w:val="center"/>
          </w:tcPr>
          <w:p w14:paraId="41430171" w14:textId="77777777" w:rsidR="00E0025F" w:rsidRDefault="00000000">
            <w:pPr>
              <w:spacing w:after="40" w:line="260" w:lineRule="auto"/>
              <w:jc w:val="center"/>
            </w:pPr>
            <w:r>
              <w:rPr>
                <w:sz w:val="19"/>
                <w:szCs w:val="19"/>
              </w:rPr>
              <w:lastRenderedPageBreak/>
              <w:t>2025: 90%</w:t>
            </w:r>
          </w:p>
        </w:tc>
        <w:tc>
          <w:tcPr>
            <w:tcW w:w="2648" w:type="dxa"/>
            <w:tcMar>
              <w:top w:w="80" w:type="dxa"/>
              <w:left w:w="110" w:type="dxa"/>
              <w:bottom w:w="80" w:type="dxa"/>
              <w:right w:w="110" w:type="dxa"/>
            </w:tcMar>
            <w:vAlign w:val="center"/>
          </w:tcPr>
          <w:p w14:paraId="429B2A76" w14:textId="77777777" w:rsidR="00E0025F" w:rsidRDefault="00000000">
            <w:pPr>
              <w:spacing w:after="40" w:line="260" w:lineRule="auto"/>
              <w:jc w:val="center"/>
            </w:pPr>
            <w:r>
              <w:rPr>
                <w:sz w:val="19"/>
                <w:szCs w:val="19"/>
              </w:rPr>
              <w:t>78,5% (95 dari 121 mahasiswa; Akuntansi 81,0%, Teologi 68,3%, Keperawatan 86,8%)</w:t>
            </w:r>
          </w:p>
        </w:tc>
        <w:tc>
          <w:tcPr>
            <w:tcW w:w="1127" w:type="dxa"/>
            <w:tcMar>
              <w:top w:w="80" w:type="dxa"/>
              <w:left w:w="110" w:type="dxa"/>
              <w:bottom w:w="80" w:type="dxa"/>
              <w:right w:w="110" w:type="dxa"/>
            </w:tcMar>
            <w:vAlign w:val="center"/>
          </w:tcPr>
          <w:p w14:paraId="55B8C59C" w14:textId="77777777" w:rsidR="00E0025F" w:rsidRDefault="00000000">
            <w:pPr>
              <w:spacing w:after="40" w:line="260" w:lineRule="auto"/>
              <w:jc w:val="center"/>
            </w:pPr>
            <w:r>
              <w:rPr>
                <w:sz w:val="19"/>
                <w:szCs w:val="19"/>
              </w:rPr>
              <w:t>87%</w:t>
            </w:r>
          </w:p>
        </w:tc>
        <w:tc>
          <w:tcPr>
            <w:tcW w:w="1233" w:type="dxa"/>
            <w:tcMar>
              <w:top w:w="80" w:type="dxa"/>
              <w:left w:w="110" w:type="dxa"/>
              <w:bottom w:w="80" w:type="dxa"/>
              <w:right w:w="110" w:type="dxa"/>
            </w:tcMar>
            <w:vAlign w:val="center"/>
          </w:tcPr>
          <w:p w14:paraId="2C81DC39" w14:textId="77777777" w:rsidR="00E0025F" w:rsidRDefault="00000000">
            <w:pPr>
              <w:spacing w:after="40" w:line="260" w:lineRule="auto"/>
              <w:jc w:val="center"/>
            </w:pPr>
            <w:r>
              <w:rPr>
                <w:sz w:val="19"/>
                <w:szCs w:val="19"/>
              </w:rPr>
              <w:t>Belum Tercapai</w:t>
            </w:r>
          </w:p>
        </w:tc>
      </w:tr>
      <w:tr w:rsidR="00E0025F" w14:paraId="2D8DCDE0" w14:textId="77777777" w:rsidTr="0075402A">
        <w:tblPrEx>
          <w:tblCellMar>
            <w:top w:w="0" w:type="dxa"/>
            <w:bottom w:w="0" w:type="dxa"/>
          </w:tblCellMar>
        </w:tblPrEx>
        <w:tc>
          <w:tcPr>
            <w:tcW w:w="1663" w:type="dxa"/>
            <w:tcMar>
              <w:top w:w="80" w:type="dxa"/>
              <w:left w:w="110" w:type="dxa"/>
              <w:bottom w:w="80" w:type="dxa"/>
              <w:right w:w="110" w:type="dxa"/>
            </w:tcMar>
            <w:vAlign w:val="center"/>
          </w:tcPr>
          <w:p w14:paraId="10104B5A" w14:textId="77777777" w:rsidR="00E0025F" w:rsidRDefault="00000000">
            <w:pPr>
              <w:spacing w:after="40" w:line="260" w:lineRule="auto"/>
            </w:pPr>
            <w:r>
              <w:rPr>
                <w:sz w:val="19"/>
                <w:szCs w:val="19"/>
              </w:rPr>
              <w:t>Rerata Persentase Penurunan Lulusan (RPL) 5 tahun terakhir</w:t>
            </w:r>
          </w:p>
        </w:tc>
        <w:tc>
          <w:tcPr>
            <w:tcW w:w="2679" w:type="dxa"/>
            <w:tcMar>
              <w:top w:w="80" w:type="dxa"/>
              <w:left w:w="110" w:type="dxa"/>
              <w:bottom w:w="80" w:type="dxa"/>
              <w:right w:w="110" w:type="dxa"/>
            </w:tcMar>
            <w:vAlign w:val="center"/>
          </w:tcPr>
          <w:p w14:paraId="5C276A60" w14:textId="77777777" w:rsidR="00E0025F" w:rsidRDefault="00000000">
            <w:pPr>
              <w:spacing w:after="40" w:line="260" w:lineRule="auto"/>
              <w:jc w:val="center"/>
            </w:pPr>
            <w:r>
              <w:rPr>
                <w:sz w:val="19"/>
                <w:szCs w:val="19"/>
              </w:rPr>
              <w:t>Syarat BAN-PT: ≤20%</w:t>
            </w:r>
          </w:p>
        </w:tc>
        <w:tc>
          <w:tcPr>
            <w:tcW w:w="2648" w:type="dxa"/>
            <w:tcMar>
              <w:top w:w="80" w:type="dxa"/>
              <w:left w:w="110" w:type="dxa"/>
              <w:bottom w:w="80" w:type="dxa"/>
              <w:right w:w="110" w:type="dxa"/>
            </w:tcMar>
            <w:vAlign w:val="center"/>
          </w:tcPr>
          <w:p w14:paraId="6F28C4EE" w14:textId="77777777" w:rsidR="00E0025F" w:rsidRDefault="00000000">
            <w:pPr>
              <w:spacing w:after="40" w:line="260" w:lineRule="auto"/>
              <w:jc w:val="center"/>
            </w:pPr>
            <w:r>
              <w:rPr>
                <w:sz w:val="19"/>
                <w:szCs w:val="19"/>
              </w:rPr>
              <w:t>≈16,0% universitas (Akuntansi 15,0%; Keperawatan 17,3%; Teologi 26,9%)</w:t>
            </w:r>
          </w:p>
        </w:tc>
        <w:tc>
          <w:tcPr>
            <w:tcW w:w="1127" w:type="dxa"/>
            <w:tcMar>
              <w:top w:w="80" w:type="dxa"/>
              <w:left w:w="110" w:type="dxa"/>
              <w:bottom w:w="80" w:type="dxa"/>
              <w:right w:w="110" w:type="dxa"/>
            </w:tcMar>
            <w:vAlign w:val="center"/>
          </w:tcPr>
          <w:p w14:paraId="0A17D96C" w14:textId="77777777" w:rsidR="00E0025F" w:rsidRDefault="00000000">
            <w:pPr>
              <w:spacing w:after="40" w:line="260" w:lineRule="auto"/>
              <w:jc w:val="center"/>
            </w:pPr>
            <w:r>
              <w:rPr>
                <w:sz w:val="19"/>
                <w:szCs w:val="19"/>
              </w:rPr>
              <w:t>Memenuhi (univ.)</w:t>
            </w:r>
          </w:p>
        </w:tc>
        <w:tc>
          <w:tcPr>
            <w:tcW w:w="1233" w:type="dxa"/>
            <w:tcMar>
              <w:top w:w="80" w:type="dxa"/>
              <w:left w:w="110" w:type="dxa"/>
              <w:bottom w:w="80" w:type="dxa"/>
              <w:right w:w="110" w:type="dxa"/>
            </w:tcMar>
            <w:vAlign w:val="center"/>
          </w:tcPr>
          <w:p w14:paraId="4FFCBA8F" w14:textId="77777777" w:rsidR="00E0025F" w:rsidRDefault="00000000">
            <w:pPr>
              <w:spacing w:after="40" w:line="260" w:lineRule="auto"/>
              <w:jc w:val="center"/>
            </w:pPr>
            <w:r>
              <w:rPr>
                <w:sz w:val="19"/>
                <w:szCs w:val="19"/>
              </w:rPr>
              <w:t>Tercapai (univ.), Teologi perlu perhatian</w:t>
            </w:r>
          </w:p>
        </w:tc>
      </w:tr>
      <w:tr w:rsidR="00E0025F" w14:paraId="0BB0146B" w14:textId="77777777" w:rsidTr="0075402A">
        <w:tblPrEx>
          <w:tblCellMar>
            <w:top w:w="0" w:type="dxa"/>
            <w:bottom w:w="0" w:type="dxa"/>
          </w:tblCellMar>
        </w:tblPrEx>
        <w:tc>
          <w:tcPr>
            <w:tcW w:w="1663" w:type="dxa"/>
            <w:tcMar>
              <w:top w:w="80" w:type="dxa"/>
              <w:left w:w="110" w:type="dxa"/>
              <w:bottom w:w="80" w:type="dxa"/>
              <w:right w:w="110" w:type="dxa"/>
            </w:tcMar>
            <w:vAlign w:val="center"/>
          </w:tcPr>
          <w:p w14:paraId="341FE09E" w14:textId="77777777" w:rsidR="00E0025F" w:rsidRDefault="00000000">
            <w:pPr>
              <w:spacing w:after="40" w:line="260" w:lineRule="auto"/>
            </w:pPr>
            <w:r>
              <w:rPr>
                <w:sz w:val="19"/>
                <w:szCs w:val="19"/>
              </w:rPr>
              <w:t>Total publikasi jurnal/prosiding dosen tetap (seluruh kategori, sebelum verifikasi SINTA)</w:t>
            </w:r>
          </w:p>
        </w:tc>
        <w:tc>
          <w:tcPr>
            <w:tcW w:w="2679" w:type="dxa"/>
            <w:tcMar>
              <w:top w:w="80" w:type="dxa"/>
              <w:left w:w="110" w:type="dxa"/>
              <w:bottom w:w="80" w:type="dxa"/>
              <w:right w:w="110" w:type="dxa"/>
            </w:tcMar>
            <w:vAlign w:val="center"/>
          </w:tcPr>
          <w:p w14:paraId="45F8E9DC" w14:textId="77777777" w:rsidR="00E0025F" w:rsidRDefault="00000000">
            <w:pPr>
              <w:spacing w:after="40" w:line="260" w:lineRule="auto"/>
              <w:jc w:val="center"/>
            </w:pPr>
            <w:r>
              <w:rPr>
                <w:sz w:val="19"/>
                <w:szCs w:val="19"/>
              </w:rPr>
              <w:t>2025: 6 bereputasi + 21 nasional = 27</w:t>
            </w:r>
          </w:p>
        </w:tc>
        <w:tc>
          <w:tcPr>
            <w:tcW w:w="2648" w:type="dxa"/>
            <w:tcMar>
              <w:top w:w="80" w:type="dxa"/>
              <w:left w:w="110" w:type="dxa"/>
              <w:bottom w:w="80" w:type="dxa"/>
              <w:right w:w="110" w:type="dxa"/>
            </w:tcMar>
            <w:vAlign w:val="center"/>
          </w:tcPr>
          <w:p w14:paraId="79307C4D" w14:textId="77777777" w:rsidR="00E0025F" w:rsidRDefault="00000000">
            <w:pPr>
              <w:spacing w:after="40" w:line="260" w:lineRule="auto"/>
              <w:jc w:val="center"/>
            </w:pPr>
            <w:r>
              <w:rPr>
                <w:sz w:val="19"/>
                <w:szCs w:val="19"/>
              </w:rPr>
              <w:t>26 artikel tahun 2025 (72 kumulatif 2023-2025: 22+24+26); 25 dari 72 tersitasi (72 sitasi total)</w:t>
            </w:r>
          </w:p>
        </w:tc>
        <w:tc>
          <w:tcPr>
            <w:tcW w:w="1127" w:type="dxa"/>
            <w:tcMar>
              <w:top w:w="80" w:type="dxa"/>
              <w:left w:w="110" w:type="dxa"/>
              <w:bottom w:w="80" w:type="dxa"/>
              <w:right w:w="110" w:type="dxa"/>
            </w:tcMar>
            <w:vAlign w:val="center"/>
          </w:tcPr>
          <w:p w14:paraId="541D9EF1" w14:textId="77777777" w:rsidR="00E0025F" w:rsidRDefault="00000000">
            <w:pPr>
              <w:spacing w:after="40" w:line="260" w:lineRule="auto"/>
              <w:jc w:val="center"/>
            </w:pPr>
            <w:r>
              <w:rPr>
                <w:sz w:val="19"/>
                <w:szCs w:val="19"/>
              </w:rPr>
              <w:t>96%*</w:t>
            </w:r>
          </w:p>
        </w:tc>
        <w:tc>
          <w:tcPr>
            <w:tcW w:w="1233" w:type="dxa"/>
            <w:tcMar>
              <w:top w:w="80" w:type="dxa"/>
              <w:left w:w="110" w:type="dxa"/>
              <w:bottom w:w="80" w:type="dxa"/>
              <w:right w:w="110" w:type="dxa"/>
            </w:tcMar>
            <w:vAlign w:val="center"/>
          </w:tcPr>
          <w:p w14:paraId="0F675EE4" w14:textId="77777777" w:rsidR="00E0025F" w:rsidRDefault="00000000">
            <w:pPr>
              <w:spacing w:after="40" w:line="260" w:lineRule="auto"/>
              <w:jc w:val="center"/>
            </w:pPr>
            <w:r>
              <w:rPr>
                <w:sz w:val="19"/>
                <w:szCs w:val="19"/>
              </w:rPr>
              <w:t>Mendekati target*</w:t>
            </w:r>
          </w:p>
        </w:tc>
      </w:tr>
      <w:tr w:rsidR="00E0025F" w14:paraId="16763513" w14:textId="77777777" w:rsidTr="0075402A">
        <w:tblPrEx>
          <w:tblCellMar>
            <w:top w:w="0" w:type="dxa"/>
            <w:bottom w:w="0" w:type="dxa"/>
          </w:tblCellMar>
        </w:tblPrEx>
        <w:tc>
          <w:tcPr>
            <w:tcW w:w="1663" w:type="dxa"/>
            <w:tcMar>
              <w:top w:w="80" w:type="dxa"/>
              <w:left w:w="110" w:type="dxa"/>
              <w:bottom w:w="80" w:type="dxa"/>
              <w:right w:w="110" w:type="dxa"/>
            </w:tcMar>
            <w:vAlign w:val="center"/>
          </w:tcPr>
          <w:p w14:paraId="7D0BFA33" w14:textId="77777777" w:rsidR="00E0025F" w:rsidRDefault="00000000">
            <w:pPr>
              <w:spacing w:after="40" w:line="260" w:lineRule="auto"/>
            </w:pPr>
            <w:r>
              <w:rPr>
                <w:sz w:val="19"/>
                <w:szCs w:val="19"/>
              </w:rPr>
              <w:t>HKI (Hak Kekayaan Intelektual) terdaftar</w:t>
            </w:r>
          </w:p>
        </w:tc>
        <w:tc>
          <w:tcPr>
            <w:tcW w:w="2679" w:type="dxa"/>
            <w:tcMar>
              <w:top w:w="80" w:type="dxa"/>
              <w:left w:w="110" w:type="dxa"/>
              <w:bottom w:w="80" w:type="dxa"/>
              <w:right w:w="110" w:type="dxa"/>
            </w:tcMar>
            <w:vAlign w:val="center"/>
          </w:tcPr>
          <w:p w14:paraId="4F8A729C" w14:textId="77777777" w:rsidR="00E0025F" w:rsidRDefault="00000000">
            <w:pPr>
              <w:spacing w:after="40" w:line="260" w:lineRule="auto"/>
              <w:jc w:val="center"/>
            </w:pPr>
            <w:r>
              <w:rPr>
                <w:sz w:val="19"/>
                <w:szCs w:val="19"/>
              </w:rPr>
              <w:t>2025: 10 (kumulatif)</w:t>
            </w:r>
          </w:p>
        </w:tc>
        <w:tc>
          <w:tcPr>
            <w:tcW w:w="2648" w:type="dxa"/>
            <w:tcMar>
              <w:top w:w="80" w:type="dxa"/>
              <w:left w:w="110" w:type="dxa"/>
              <w:bottom w:w="80" w:type="dxa"/>
              <w:right w:w="110" w:type="dxa"/>
            </w:tcMar>
            <w:vAlign w:val="center"/>
          </w:tcPr>
          <w:p w14:paraId="0D5B9CB9" w14:textId="77777777" w:rsidR="00E0025F" w:rsidRDefault="00000000">
            <w:pPr>
              <w:spacing w:after="40" w:line="260" w:lineRule="auto"/>
              <w:jc w:val="center"/>
            </w:pPr>
            <w:r>
              <w:rPr>
                <w:sz w:val="19"/>
                <w:szCs w:val="19"/>
              </w:rPr>
              <w:t>7 HKI terdaftar DJKI (3 tahun 2024, 4 tahun 2025), mayoritas Hak Cipta buku kolaboratif dosen</w:t>
            </w:r>
          </w:p>
        </w:tc>
        <w:tc>
          <w:tcPr>
            <w:tcW w:w="1127" w:type="dxa"/>
            <w:tcMar>
              <w:top w:w="80" w:type="dxa"/>
              <w:left w:w="110" w:type="dxa"/>
              <w:bottom w:w="80" w:type="dxa"/>
              <w:right w:w="110" w:type="dxa"/>
            </w:tcMar>
            <w:vAlign w:val="center"/>
          </w:tcPr>
          <w:p w14:paraId="0E9814B7" w14:textId="77777777" w:rsidR="00E0025F" w:rsidRDefault="00000000">
            <w:pPr>
              <w:spacing w:after="40" w:line="260" w:lineRule="auto"/>
              <w:jc w:val="center"/>
            </w:pPr>
            <w:r>
              <w:rPr>
                <w:sz w:val="19"/>
                <w:szCs w:val="19"/>
              </w:rPr>
              <w:t>70%</w:t>
            </w:r>
          </w:p>
        </w:tc>
        <w:tc>
          <w:tcPr>
            <w:tcW w:w="1233" w:type="dxa"/>
            <w:tcMar>
              <w:top w:w="80" w:type="dxa"/>
              <w:left w:w="110" w:type="dxa"/>
              <w:bottom w:w="80" w:type="dxa"/>
              <w:right w:w="110" w:type="dxa"/>
            </w:tcMar>
            <w:vAlign w:val="center"/>
          </w:tcPr>
          <w:p w14:paraId="7B5F6A19" w14:textId="77777777" w:rsidR="00E0025F" w:rsidRDefault="00000000">
            <w:pPr>
              <w:spacing w:after="40" w:line="260" w:lineRule="auto"/>
              <w:jc w:val="center"/>
            </w:pPr>
            <w:r>
              <w:rPr>
                <w:sz w:val="19"/>
                <w:szCs w:val="19"/>
              </w:rPr>
              <w:t>Mendekati target</w:t>
            </w:r>
          </w:p>
        </w:tc>
      </w:tr>
      <w:tr w:rsidR="00E0025F" w14:paraId="2B215F46" w14:textId="77777777" w:rsidTr="0075402A">
        <w:tblPrEx>
          <w:tblCellMar>
            <w:top w:w="0" w:type="dxa"/>
            <w:bottom w:w="0" w:type="dxa"/>
          </w:tblCellMar>
        </w:tblPrEx>
        <w:tc>
          <w:tcPr>
            <w:tcW w:w="1663" w:type="dxa"/>
            <w:tcMar>
              <w:top w:w="80" w:type="dxa"/>
              <w:left w:w="110" w:type="dxa"/>
              <w:bottom w:w="80" w:type="dxa"/>
              <w:right w:w="110" w:type="dxa"/>
            </w:tcMar>
            <w:vAlign w:val="center"/>
          </w:tcPr>
          <w:p w14:paraId="4FDED445" w14:textId="77777777" w:rsidR="00E0025F" w:rsidRDefault="00000000">
            <w:pPr>
              <w:spacing w:after="40" w:line="260" w:lineRule="auto"/>
            </w:pPr>
            <w:r>
              <w:rPr>
                <w:sz w:val="19"/>
                <w:szCs w:val="19"/>
              </w:rPr>
              <w:t>Reakreditasi Program Studi D3 Keperawatan (LAM-PTKes)</w:t>
            </w:r>
          </w:p>
        </w:tc>
        <w:tc>
          <w:tcPr>
            <w:tcW w:w="2679" w:type="dxa"/>
            <w:tcMar>
              <w:top w:w="80" w:type="dxa"/>
              <w:left w:w="110" w:type="dxa"/>
              <w:bottom w:w="80" w:type="dxa"/>
              <w:right w:w="110" w:type="dxa"/>
            </w:tcMar>
            <w:vAlign w:val="center"/>
          </w:tcPr>
          <w:p w14:paraId="32824803" w14:textId="77777777" w:rsidR="00E0025F" w:rsidRDefault="00000000">
            <w:pPr>
              <w:spacing w:after="40" w:line="260" w:lineRule="auto"/>
              <w:jc w:val="center"/>
            </w:pPr>
            <w:r>
              <w:rPr>
                <w:sz w:val="19"/>
                <w:szCs w:val="19"/>
              </w:rPr>
              <w:t>Mempertahankan/meningkatkan status</w:t>
            </w:r>
          </w:p>
        </w:tc>
        <w:tc>
          <w:tcPr>
            <w:tcW w:w="2648" w:type="dxa"/>
            <w:tcMar>
              <w:top w:w="80" w:type="dxa"/>
              <w:left w:w="110" w:type="dxa"/>
              <w:bottom w:w="80" w:type="dxa"/>
              <w:right w:w="110" w:type="dxa"/>
            </w:tcMar>
            <w:vAlign w:val="center"/>
          </w:tcPr>
          <w:p w14:paraId="4B1178FA" w14:textId="77777777" w:rsidR="00E0025F" w:rsidRDefault="00000000">
            <w:pPr>
              <w:spacing w:after="40" w:line="260" w:lineRule="auto"/>
              <w:jc w:val="center"/>
            </w:pPr>
            <w:r>
              <w:rPr>
                <w:sz w:val="19"/>
                <w:szCs w:val="19"/>
              </w:rPr>
              <w:t>TERAKREDITASI UNGGUL (No. 0385/LAM-PTKes/Akr/Dip/VI/2026, berlaku 27 Jun 2026 – 26 Jun 2029)</w:t>
            </w:r>
          </w:p>
        </w:tc>
        <w:tc>
          <w:tcPr>
            <w:tcW w:w="1127" w:type="dxa"/>
            <w:tcMar>
              <w:top w:w="80" w:type="dxa"/>
              <w:left w:w="110" w:type="dxa"/>
              <w:bottom w:w="80" w:type="dxa"/>
              <w:right w:w="110" w:type="dxa"/>
            </w:tcMar>
            <w:vAlign w:val="center"/>
          </w:tcPr>
          <w:p w14:paraId="785AD925" w14:textId="77777777" w:rsidR="00E0025F" w:rsidRDefault="00000000">
            <w:pPr>
              <w:spacing w:after="40" w:line="260" w:lineRule="auto"/>
              <w:jc w:val="center"/>
            </w:pPr>
            <w:r>
              <w:rPr>
                <w:sz w:val="19"/>
                <w:szCs w:val="19"/>
              </w:rPr>
              <w:t>Melampaui</w:t>
            </w:r>
          </w:p>
        </w:tc>
        <w:tc>
          <w:tcPr>
            <w:tcW w:w="1233" w:type="dxa"/>
            <w:tcMar>
              <w:top w:w="80" w:type="dxa"/>
              <w:left w:w="110" w:type="dxa"/>
              <w:bottom w:w="80" w:type="dxa"/>
              <w:right w:w="110" w:type="dxa"/>
            </w:tcMar>
            <w:vAlign w:val="center"/>
          </w:tcPr>
          <w:p w14:paraId="504967D6" w14:textId="77777777" w:rsidR="00E0025F" w:rsidRDefault="00000000">
            <w:pPr>
              <w:spacing w:after="40" w:line="260" w:lineRule="auto"/>
              <w:jc w:val="center"/>
            </w:pPr>
            <w:r>
              <w:rPr>
                <w:sz w:val="19"/>
                <w:szCs w:val="19"/>
              </w:rPr>
              <w:t>Tercapai (Unggul)</w:t>
            </w:r>
          </w:p>
        </w:tc>
      </w:tr>
      <w:tr w:rsidR="00E0025F" w14:paraId="753D9EB6" w14:textId="77777777" w:rsidTr="0075402A">
        <w:tblPrEx>
          <w:tblCellMar>
            <w:top w:w="0" w:type="dxa"/>
            <w:bottom w:w="0" w:type="dxa"/>
          </w:tblCellMar>
        </w:tblPrEx>
        <w:tc>
          <w:tcPr>
            <w:tcW w:w="1663" w:type="dxa"/>
            <w:tcMar>
              <w:top w:w="80" w:type="dxa"/>
              <w:left w:w="110" w:type="dxa"/>
              <w:bottom w:w="80" w:type="dxa"/>
              <w:right w:w="110" w:type="dxa"/>
            </w:tcMar>
            <w:vAlign w:val="center"/>
          </w:tcPr>
          <w:p w14:paraId="3A50D4CD" w14:textId="77777777" w:rsidR="00E0025F" w:rsidRDefault="00000000">
            <w:pPr>
              <w:spacing w:after="40" w:line="260" w:lineRule="auto"/>
            </w:pPr>
            <w:r>
              <w:rPr>
                <w:sz w:val="19"/>
                <w:szCs w:val="19"/>
              </w:rPr>
              <w:t>Reakreditasi Program Studi Akuntansi (LAMEMBA)</w:t>
            </w:r>
          </w:p>
        </w:tc>
        <w:tc>
          <w:tcPr>
            <w:tcW w:w="2679" w:type="dxa"/>
            <w:tcMar>
              <w:top w:w="80" w:type="dxa"/>
              <w:left w:w="110" w:type="dxa"/>
              <w:bottom w:w="80" w:type="dxa"/>
              <w:right w:w="110" w:type="dxa"/>
            </w:tcMar>
            <w:vAlign w:val="center"/>
          </w:tcPr>
          <w:p w14:paraId="4A00842E" w14:textId="77777777" w:rsidR="00E0025F" w:rsidRDefault="00000000">
            <w:pPr>
              <w:spacing w:after="40" w:line="260" w:lineRule="auto"/>
              <w:jc w:val="center"/>
            </w:pPr>
            <w:r>
              <w:rPr>
                <w:sz w:val="19"/>
                <w:szCs w:val="19"/>
              </w:rPr>
              <w:t>Mempertahankan/meningkatkan status</w:t>
            </w:r>
          </w:p>
        </w:tc>
        <w:tc>
          <w:tcPr>
            <w:tcW w:w="2648" w:type="dxa"/>
            <w:tcMar>
              <w:top w:w="80" w:type="dxa"/>
              <w:left w:w="110" w:type="dxa"/>
              <w:bottom w:w="80" w:type="dxa"/>
              <w:right w:w="110" w:type="dxa"/>
            </w:tcMar>
            <w:vAlign w:val="center"/>
          </w:tcPr>
          <w:p w14:paraId="10DBAC09" w14:textId="77777777" w:rsidR="00E0025F" w:rsidRDefault="00000000">
            <w:pPr>
              <w:spacing w:after="40" w:line="260" w:lineRule="auto"/>
              <w:jc w:val="center"/>
            </w:pPr>
            <w:r>
              <w:rPr>
                <w:sz w:val="19"/>
                <w:szCs w:val="19"/>
              </w:rPr>
              <w:t>TERAKREDITASI UNGGUL (No. 020/DE/A.5/LAMEMBA-U/IV/2026, berlaku 10 Apr 2026 – 10 Apr 2028)</w:t>
            </w:r>
          </w:p>
        </w:tc>
        <w:tc>
          <w:tcPr>
            <w:tcW w:w="1127" w:type="dxa"/>
            <w:tcMar>
              <w:top w:w="80" w:type="dxa"/>
              <w:left w:w="110" w:type="dxa"/>
              <w:bottom w:w="80" w:type="dxa"/>
              <w:right w:w="110" w:type="dxa"/>
            </w:tcMar>
            <w:vAlign w:val="center"/>
          </w:tcPr>
          <w:p w14:paraId="56638825" w14:textId="77777777" w:rsidR="00E0025F" w:rsidRDefault="00000000">
            <w:pPr>
              <w:spacing w:after="40" w:line="260" w:lineRule="auto"/>
              <w:jc w:val="center"/>
            </w:pPr>
            <w:r>
              <w:rPr>
                <w:sz w:val="19"/>
                <w:szCs w:val="19"/>
              </w:rPr>
              <w:t>Melampaui</w:t>
            </w:r>
          </w:p>
        </w:tc>
        <w:tc>
          <w:tcPr>
            <w:tcW w:w="1233" w:type="dxa"/>
            <w:tcMar>
              <w:top w:w="80" w:type="dxa"/>
              <w:left w:w="110" w:type="dxa"/>
              <w:bottom w:w="80" w:type="dxa"/>
              <w:right w:w="110" w:type="dxa"/>
            </w:tcMar>
            <w:vAlign w:val="center"/>
          </w:tcPr>
          <w:p w14:paraId="436ADA18" w14:textId="77777777" w:rsidR="00E0025F" w:rsidRDefault="00000000">
            <w:pPr>
              <w:spacing w:after="40" w:line="260" w:lineRule="auto"/>
              <w:jc w:val="center"/>
            </w:pPr>
            <w:r>
              <w:rPr>
                <w:sz w:val="19"/>
                <w:szCs w:val="19"/>
              </w:rPr>
              <w:t>Tercapai (Unggul)</w:t>
            </w:r>
          </w:p>
        </w:tc>
      </w:tr>
      <w:tr w:rsidR="00E0025F" w14:paraId="2684BE2A" w14:textId="77777777" w:rsidTr="0075402A">
        <w:tblPrEx>
          <w:tblCellMar>
            <w:top w:w="0" w:type="dxa"/>
            <w:bottom w:w="0" w:type="dxa"/>
          </w:tblCellMar>
        </w:tblPrEx>
        <w:tc>
          <w:tcPr>
            <w:tcW w:w="1663" w:type="dxa"/>
            <w:tcMar>
              <w:top w:w="80" w:type="dxa"/>
              <w:left w:w="110" w:type="dxa"/>
              <w:bottom w:w="80" w:type="dxa"/>
              <w:right w:w="110" w:type="dxa"/>
            </w:tcMar>
            <w:vAlign w:val="center"/>
          </w:tcPr>
          <w:p w14:paraId="57FE9DB5" w14:textId="77777777" w:rsidR="00E0025F" w:rsidRDefault="00000000">
            <w:pPr>
              <w:spacing w:after="40" w:line="260" w:lineRule="auto"/>
            </w:pPr>
            <w:r>
              <w:rPr>
                <w:sz w:val="19"/>
                <w:szCs w:val="19"/>
              </w:rPr>
              <w:t>Reakreditasi Program Studi Sistem Informasi (LAM INFOKOM)</w:t>
            </w:r>
          </w:p>
        </w:tc>
        <w:tc>
          <w:tcPr>
            <w:tcW w:w="2679" w:type="dxa"/>
            <w:tcMar>
              <w:top w:w="80" w:type="dxa"/>
              <w:left w:w="110" w:type="dxa"/>
              <w:bottom w:w="80" w:type="dxa"/>
              <w:right w:w="110" w:type="dxa"/>
            </w:tcMar>
            <w:vAlign w:val="center"/>
          </w:tcPr>
          <w:p w14:paraId="5DF510AE" w14:textId="77777777" w:rsidR="00E0025F" w:rsidRDefault="00000000">
            <w:pPr>
              <w:spacing w:after="40" w:line="260" w:lineRule="auto"/>
              <w:jc w:val="center"/>
            </w:pPr>
            <w:r>
              <w:rPr>
                <w:sz w:val="19"/>
                <w:szCs w:val="19"/>
              </w:rPr>
              <w:t>Naik dari Baik → Unggul (target 2028–2029)</w:t>
            </w:r>
          </w:p>
        </w:tc>
        <w:tc>
          <w:tcPr>
            <w:tcW w:w="2648" w:type="dxa"/>
            <w:tcMar>
              <w:top w:w="80" w:type="dxa"/>
              <w:left w:w="110" w:type="dxa"/>
              <w:bottom w:w="80" w:type="dxa"/>
              <w:right w:w="110" w:type="dxa"/>
            </w:tcMar>
            <w:vAlign w:val="center"/>
          </w:tcPr>
          <w:p w14:paraId="1D8DBA94" w14:textId="77777777" w:rsidR="00E0025F" w:rsidRDefault="00000000">
            <w:pPr>
              <w:spacing w:after="40" w:line="260" w:lineRule="auto"/>
              <w:jc w:val="center"/>
            </w:pPr>
            <w:r>
              <w:rPr>
                <w:sz w:val="19"/>
                <w:szCs w:val="19"/>
              </w:rPr>
              <w:t>TERAKREDITASI BAIK (No. 124/SK/LAM-INFOKOM/Ak.Min/S/IX/2025, berlaku 23 Sep 2025 – 23 Sep 2027, tidak dapat diperpanjang)</w:t>
            </w:r>
          </w:p>
        </w:tc>
        <w:tc>
          <w:tcPr>
            <w:tcW w:w="1127" w:type="dxa"/>
            <w:tcMar>
              <w:top w:w="80" w:type="dxa"/>
              <w:left w:w="110" w:type="dxa"/>
              <w:bottom w:w="80" w:type="dxa"/>
              <w:right w:w="110" w:type="dxa"/>
            </w:tcMar>
            <w:vAlign w:val="center"/>
          </w:tcPr>
          <w:p w14:paraId="613B91A9" w14:textId="77777777" w:rsidR="00E0025F" w:rsidRDefault="00000000">
            <w:pPr>
              <w:spacing w:after="40" w:line="260" w:lineRule="auto"/>
              <w:jc w:val="center"/>
            </w:pPr>
            <w:r>
              <w:rPr>
                <w:sz w:val="19"/>
                <w:szCs w:val="19"/>
              </w:rPr>
              <w:t>Sesuai baseline</w:t>
            </w:r>
          </w:p>
        </w:tc>
        <w:tc>
          <w:tcPr>
            <w:tcW w:w="1233" w:type="dxa"/>
            <w:tcMar>
              <w:top w:w="80" w:type="dxa"/>
              <w:left w:w="110" w:type="dxa"/>
              <w:bottom w:w="80" w:type="dxa"/>
              <w:right w:w="110" w:type="dxa"/>
            </w:tcMar>
            <w:vAlign w:val="center"/>
          </w:tcPr>
          <w:p w14:paraId="454FEEB0" w14:textId="77777777" w:rsidR="00E0025F" w:rsidRDefault="00000000">
            <w:pPr>
              <w:spacing w:after="40" w:line="260" w:lineRule="auto"/>
              <w:jc w:val="center"/>
            </w:pPr>
            <w:r>
              <w:rPr>
                <w:sz w:val="19"/>
                <w:szCs w:val="19"/>
              </w:rPr>
              <w:t>Tercapai (baseline Baik)</w:t>
            </w:r>
          </w:p>
        </w:tc>
      </w:tr>
      <w:tr w:rsidR="00E0025F" w14:paraId="738FE047" w14:textId="77777777" w:rsidTr="0075402A">
        <w:tblPrEx>
          <w:tblCellMar>
            <w:top w:w="0" w:type="dxa"/>
            <w:bottom w:w="0" w:type="dxa"/>
          </w:tblCellMar>
        </w:tblPrEx>
        <w:tc>
          <w:tcPr>
            <w:tcW w:w="1663" w:type="dxa"/>
            <w:tcMar>
              <w:top w:w="80" w:type="dxa"/>
              <w:left w:w="110" w:type="dxa"/>
              <w:bottom w:w="80" w:type="dxa"/>
              <w:right w:w="110" w:type="dxa"/>
            </w:tcMar>
            <w:vAlign w:val="center"/>
          </w:tcPr>
          <w:p w14:paraId="4D801E22" w14:textId="77777777" w:rsidR="00E0025F" w:rsidRDefault="00000000">
            <w:pPr>
              <w:spacing w:after="40" w:line="260" w:lineRule="auto"/>
            </w:pPr>
            <w:r>
              <w:rPr>
                <w:sz w:val="19"/>
                <w:szCs w:val="19"/>
              </w:rPr>
              <w:t>Reakreditasi Program Studi Ilmu Komputer (LAM INFOKOM)</w:t>
            </w:r>
          </w:p>
        </w:tc>
        <w:tc>
          <w:tcPr>
            <w:tcW w:w="2679" w:type="dxa"/>
            <w:tcMar>
              <w:top w:w="80" w:type="dxa"/>
              <w:left w:w="110" w:type="dxa"/>
              <w:bottom w:w="80" w:type="dxa"/>
              <w:right w:w="110" w:type="dxa"/>
            </w:tcMar>
            <w:vAlign w:val="center"/>
          </w:tcPr>
          <w:p w14:paraId="4710E621" w14:textId="77777777" w:rsidR="00E0025F" w:rsidRDefault="00000000">
            <w:pPr>
              <w:spacing w:after="40" w:line="260" w:lineRule="auto"/>
              <w:jc w:val="center"/>
            </w:pPr>
            <w:r>
              <w:rPr>
                <w:sz w:val="19"/>
                <w:szCs w:val="19"/>
              </w:rPr>
              <w:t>Naik dari Baik → Unggul (target 2028–2029)</w:t>
            </w:r>
          </w:p>
        </w:tc>
        <w:tc>
          <w:tcPr>
            <w:tcW w:w="2648" w:type="dxa"/>
            <w:tcMar>
              <w:top w:w="80" w:type="dxa"/>
              <w:left w:w="110" w:type="dxa"/>
              <w:bottom w:w="80" w:type="dxa"/>
              <w:right w:w="110" w:type="dxa"/>
            </w:tcMar>
            <w:vAlign w:val="center"/>
          </w:tcPr>
          <w:p w14:paraId="6E59496A" w14:textId="77777777" w:rsidR="00E0025F" w:rsidRDefault="00000000">
            <w:pPr>
              <w:spacing w:after="40" w:line="260" w:lineRule="auto"/>
              <w:jc w:val="center"/>
            </w:pPr>
            <w:r>
              <w:rPr>
                <w:sz w:val="19"/>
                <w:szCs w:val="19"/>
              </w:rPr>
              <w:t>TERAKREDITASI BAIK (No. 125/SK/LAM-INFOKOM/Ak.Min/S/IX/2025, berlaku 23 Sep 2025 – 23 Sep 2027, tidak dapat diperpanjang)</w:t>
            </w:r>
          </w:p>
        </w:tc>
        <w:tc>
          <w:tcPr>
            <w:tcW w:w="1127" w:type="dxa"/>
            <w:tcMar>
              <w:top w:w="80" w:type="dxa"/>
              <w:left w:w="110" w:type="dxa"/>
              <w:bottom w:w="80" w:type="dxa"/>
              <w:right w:w="110" w:type="dxa"/>
            </w:tcMar>
            <w:vAlign w:val="center"/>
          </w:tcPr>
          <w:p w14:paraId="72626802" w14:textId="77777777" w:rsidR="00E0025F" w:rsidRDefault="00000000">
            <w:pPr>
              <w:spacing w:after="40" w:line="260" w:lineRule="auto"/>
              <w:jc w:val="center"/>
            </w:pPr>
            <w:r>
              <w:rPr>
                <w:sz w:val="19"/>
                <w:szCs w:val="19"/>
              </w:rPr>
              <w:t>Sesuai baseline</w:t>
            </w:r>
          </w:p>
        </w:tc>
        <w:tc>
          <w:tcPr>
            <w:tcW w:w="1233" w:type="dxa"/>
            <w:tcMar>
              <w:top w:w="80" w:type="dxa"/>
              <w:left w:w="110" w:type="dxa"/>
              <w:bottom w:w="80" w:type="dxa"/>
              <w:right w:w="110" w:type="dxa"/>
            </w:tcMar>
            <w:vAlign w:val="center"/>
          </w:tcPr>
          <w:p w14:paraId="443D0259" w14:textId="77777777" w:rsidR="00E0025F" w:rsidRDefault="00000000">
            <w:pPr>
              <w:spacing w:after="40" w:line="260" w:lineRule="auto"/>
              <w:jc w:val="center"/>
            </w:pPr>
            <w:r>
              <w:rPr>
                <w:sz w:val="19"/>
                <w:szCs w:val="19"/>
              </w:rPr>
              <w:t>Tercapai (baseline Baik)</w:t>
            </w:r>
          </w:p>
        </w:tc>
      </w:tr>
      <w:tr w:rsidR="00E0025F" w14:paraId="35DB9119" w14:textId="77777777" w:rsidTr="0075402A">
        <w:tblPrEx>
          <w:tblCellMar>
            <w:top w:w="0" w:type="dxa"/>
            <w:bottom w:w="0" w:type="dxa"/>
          </w:tblCellMar>
        </w:tblPrEx>
        <w:tc>
          <w:tcPr>
            <w:tcW w:w="1663" w:type="dxa"/>
            <w:tcMar>
              <w:top w:w="80" w:type="dxa"/>
              <w:left w:w="110" w:type="dxa"/>
              <w:bottom w:w="80" w:type="dxa"/>
              <w:right w:w="110" w:type="dxa"/>
            </w:tcMar>
            <w:vAlign w:val="center"/>
          </w:tcPr>
          <w:p w14:paraId="719BFCB9" w14:textId="77777777" w:rsidR="00E0025F" w:rsidRDefault="00000000">
            <w:pPr>
              <w:spacing w:after="40" w:line="260" w:lineRule="auto"/>
            </w:pPr>
            <w:r>
              <w:rPr>
                <w:sz w:val="19"/>
                <w:szCs w:val="19"/>
              </w:rPr>
              <w:t>Penyelesaian akreditasi Program Studi Ilmu Teologi (BAN-PT)</w:t>
            </w:r>
          </w:p>
        </w:tc>
        <w:tc>
          <w:tcPr>
            <w:tcW w:w="2679" w:type="dxa"/>
            <w:tcMar>
              <w:top w:w="80" w:type="dxa"/>
              <w:left w:w="110" w:type="dxa"/>
              <w:bottom w:w="80" w:type="dxa"/>
              <w:right w:w="110" w:type="dxa"/>
            </w:tcMar>
            <w:vAlign w:val="center"/>
          </w:tcPr>
          <w:p w14:paraId="083B4C02" w14:textId="77777777" w:rsidR="00E0025F" w:rsidRDefault="00000000">
            <w:pPr>
              <w:spacing w:after="40" w:line="260" w:lineRule="auto"/>
              <w:jc w:val="center"/>
            </w:pPr>
            <w:r>
              <w:rPr>
                <w:sz w:val="19"/>
                <w:szCs w:val="19"/>
              </w:rPr>
              <w:t>Terakreditasi definitif (target terbit SK definitif tahun 2027 per Renstra)</w:t>
            </w:r>
          </w:p>
        </w:tc>
        <w:tc>
          <w:tcPr>
            <w:tcW w:w="2648" w:type="dxa"/>
            <w:tcMar>
              <w:top w:w="80" w:type="dxa"/>
              <w:left w:w="110" w:type="dxa"/>
              <w:bottom w:w="80" w:type="dxa"/>
              <w:right w:w="110" w:type="dxa"/>
            </w:tcMar>
            <w:vAlign w:val="center"/>
          </w:tcPr>
          <w:p w14:paraId="65DF9382" w14:textId="77777777" w:rsidR="00E0025F" w:rsidRDefault="00000000">
            <w:pPr>
              <w:spacing w:after="40" w:line="260" w:lineRule="auto"/>
              <w:jc w:val="center"/>
            </w:pPr>
            <w:r>
              <w:rPr>
                <w:sz w:val="19"/>
                <w:szCs w:val="19"/>
              </w:rPr>
              <w:t>TERAKREDITASI (No. 283/SK/BAN-PT/AK.S/2.0/S1/VI/2026, berlaku 17 Jun 2026 – 16 Jun 2027)</w:t>
            </w:r>
          </w:p>
        </w:tc>
        <w:tc>
          <w:tcPr>
            <w:tcW w:w="1127" w:type="dxa"/>
            <w:tcMar>
              <w:top w:w="80" w:type="dxa"/>
              <w:left w:w="110" w:type="dxa"/>
              <w:bottom w:w="80" w:type="dxa"/>
              <w:right w:w="110" w:type="dxa"/>
            </w:tcMar>
            <w:vAlign w:val="center"/>
          </w:tcPr>
          <w:p w14:paraId="4D2AD790" w14:textId="77777777" w:rsidR="00E0025F" w:rsidRDefault="00000000">
            <w:pPr>
              <w:spacing w:after="40" w:line="260" w:lineRule="auto"/>
              <w:jc w:val="center"/>
            </w:pPr>
            <w:r>
              <w:rPr>
                <w:sz w:val="19"/>
                <w:szCs w:val="19"/>
              </w:rPr>
              <w:t>Sesuai jadwal</w:t>
            </w:r>
          </w:p>
        </w:tc>
        <w:tc>
          <w:tcPr>
            <w:tcW w:w="1233" w:type="dxa"/>
            <w:tcMar>
              <w:top w:w="80" w:type="dxa"/>
              <w:left w:w="110" w:type="dxa"/>
              <w:bottom w:w="80" w:type="dxa"/>
              <w:right w:w="110" w:type="dxa"/>
            </w:tcMar>
            <w:vAlign w:val="center"/>
          </w:tcPr>
          <w:p w14:paraId="7F9C9A62" w14:textId="77777777" w:rsidR="00E0025F" w:rsidRDefault="00000000">
            <w:pPr>
              <w:spacing w:after="40" w:line="260" w:lineRule="auto"/>
              <w:jc w:val="center"/>
            </w:pPr>
            <w:r>
              <w:rPr>
                <w:sz w:val="19"/>
                <w:szCs w:val="19"/>
              </w:rPr>
              <w:t>On-track (definitif ditargetkan 2027)</w:t>
            </w:r>
          </w:p>
        </w:tc>
      </w:tr>
      <w:tr w:rsidR="00E0025F" w14:paraId="50F63CCF" w14:textId="77777777" w:rsidTr="0075402A">
        <w:tblPrEx>
          <w:tblCellMar>
            <w:top w:w="0" w:type="dxa"/>
            <w:bottom w:w="0" w:type="dxa"/>
          </w:tblCellMar>
        </w:tblPrEx>
        <w:tc>
          <w:tcPr>
            <w:tcW w:w="1663" w:type="dxa"/>
            <w:tcMar>
              <w:top w:w="80" w:type="dxa"/>
              <w:left w:w="110" w:type="dxa"/>
              <w:bottom w:w="80" w:type="dxa"/>
              <w:right w:w="110" w:type="dxa"/>
            </w:tcMar>
            <w:vAlign w:val="center"/>
          </w:tcPr>
          <w:p w14:paraId="435A2A59" w14:textId="77777777" w:rsidR="00E0025F" w:rsidRDefault="00000000">
            <w:pPr>
              <w:spacing w:after="40" w:line="260" w:lineRule="auto"/>
            </w:pPr>
            <w:r>
              <w:rPr>
                <w:sz w:val="19"/>
                <w:szCs w:val="19"/>
              </w:rPr>
              <w:t>Reakreditasi Program Studi Ilmu Gizi (LAM-PTKes)</w:t>
            </w:r>
          </w:p>
        </w:tc>
        <w:tc>
          <w:tcPr>
            <w:tcW w:w="2679" w:type="dxa"/>
            <w:tcMar>
              <w:top w:w="80" w:type="dxa"/>
              <w:left w:w="110" w:type="dxa"/>
              <w:bottom w:w="80" w:type="dxa"/>
              <w:right w:w="110" w:type="dxa"/>
            </w:tcMar>
            <w:vAlign w:val="center"/>
          </w:tcPr>
          <w:p w14:paraId="75176FFF" w14:textId="77777777" w:rsidR="00E0025F" w:rsidRDefault="00000000">
            <w:pPr>
              <w:spacing w:after="40" w:line="260" w:lineRule="auto"/>
              <w:jc w:val="center"/>
            </w:pPr>
            <w:r>
              <w:rPr>
                <w:sz w:val="19"/>
                <w:szCs w:val="19"/>
              </w:rPr>
              <w:t>Mempertahankan status Terakreditasi Pertama</w:t>
            </w:r>
          </w:p>
        </w:tc>
        <w:tc>
          <w:tcPr>
            <w:tcW w:w="2648" w:type="dxa"/>
            <w:tcMar>
              <w:top w:w="80" w:type="dxa"/>
              <w:left w:w="110" w:type="dxa"/>
              <w:bottom w:w="80" w:type="dxa"/>
              <w:right w:w="110" w:type="dxa"/>
            </w:tcMar>
            <w:vAlign w:val="center"/>
          </w:tcPr>
          <w:p w14:paraId="1F307769" w14:textId="77777777" w:rsidR="00E0025F" w:rsidRDefault="00000000">
            <w:pPr>
              <w:spacing w:after="40" w:line="260" w:lineRule="auto"/>
              <w:jc w:val="center"/>
            </w:pPr>
            <w:r>
              <w:rPr>
                <w:i/>
                <w:iCs/>
                <w:sz w:val="19"/>
                <w:szCs w:val="19"/>
              </w:rPr>
              <w:t>TERAKREDITASI PERTAMA (No. 0023/LAM-PTKes/Akr.TP/Sar/IX/2025) — masa berlaku menunggu konfirmasi</w:t>
            </w:r>
          </w:p>
        </w:tc>
        <w:tc>
          <w:tcPr>
            <w:tcW w:w="1127" w:type="dxa"/>
            <w:tcMar>
              <w:top w:w="80" w:type="dxa"/>
              <w:left w:w="110" w:type="dxa"/>
              <w:bottom w:w="80" w:type="dxa"/>
              <w:right w:w="110" w:type="dxa"/>
            </w:tcMar>
            <w:vAlign w:val="center"/>
          </w:tcPr>
          <w:p w14:paraId="2161AEAB" w14:textId="77777777" w:rsidR="00E0025F" w:rsidRDefault="00000000">
            <w:pPr>
              <w:spacing w:after="40" w:line="260" w:lineRule="auto"/>
              <w:jc w:val="center"/>
            </w:pPr>
            <w:r>
              <w:rPr>
                <w:sz w:val="19"/>
                <w:szCs w:val="19"/>
              </w:rPr>
              <w:t>Sesuai</w:t>
            </w:r>
          </w:p>
        </w:tc>
        <w:tc>
          <w:tcPr>
            <w:tcW w:w="1233" w:type="dxa"/>
            <w:tcMar>
              <w:top w:w="80" w:type="dxa"/>
              <w:left w:w="110" w:type="dxa"/>
              <w:bottom w:w="80" w:type="dxa"/>
              <w:right w:w="110" w:type="dxa"/>
            </w:tcMar>
            <w:vAlign w:val="center"/>
          </w:tcPr>
          <w:p w14:paraId="3B76A073" w14:textId="77777777" w:rsidR="00E0025F" w:rsidRDefault="00000000">
            <w:pPr>
              <w:spacing w:after="40" w:line="260" w:lineRule="auto"/>
              <w:jc w:val="center"/>
            </w:pPr>
            <w:r>
              <w:rPr>
                <w:sz w:val="19"/>
                <w:szCs w:val="19"/>
              </w:rPr>
              <w:t>Tercapai (baseline)</w:t>
            </w:r>
          </w:p>
        </w:tc>
      </w:tr>
    </w:tbl>
    <w:p w14:paraId="3B8F2DFC" w14:textId="77777777" w:rsidR="00E0025F" w:rsidRDefault="00000000">
      <w:pPr>
        <w:spacing w:after="160" w:line="300" w:lineRule="auto"/>
        <w:jc w:val="both"/>
      </w:pPr>
      <w:r>
        <w:rPr>
          <w:i/>
          <w:iCs/>
          <w:sz w:val="22"/>
          <w:szCs w:val="22"/>
        </w:rPr>
        <w:t xml:space="preserve">Catatan: Peringkat akreditasi Program Studi Sistem Informasi dan Ilmu Komputer (“Baik”) berlaku hingga 23 September 2027 dan tidak dapat diperpanjang — UASN wajib menyelesaikan proses reakreditasi sebelum tanggal tersebut (sejalan dengan Renstra Bab IV C.10 butir 108-109). Status </w:t>
      </w:r>
      <w:r>
        <w:rPr>
          <w:i/>
          <w:iCs/>
          <w:sz w:val="22"/>
          <w:szCs w:val="22"/>
        </w:rPr>
        <w:lastRenderedPageBreak/>
        <w:t>akreditasi Ilmu Teologi saat ini (“Terakreditasi”, berlaku 1 tahun hingga 16 Juni 2027) sejalan dengan tahapan Renstra yang menargetkan terbitnya SK definitif pada tahun 2027; perlu dipastikan proses lanjutan diajukan sebelum masa berlaku berakhir.</w:t>
      </w:r>
    </w:p>
    <w:p w14:paraId="7EE3F961" w14:textId="77777777" w:rsidR="00E0025F" w:rsidRDefault="00000000">
      <w:pPr>
        <w:spacing w:after="160" w:line="300" w:lineRule="auto"/>
        <w:jc w:val="both"/>
      </w:pPr>
      <w:r>
        <w:rPr>
          <w:i/>
          <w:iCs/>
          <w:sz w:val="22"/>
          <w:szCs w:val="22"/>
        </w:rPr>
        <w:t>*Catatan: capaian dihitung dari basis responden yang mengisi tracer study (25 dari 36 alumni), bukan dari populasi total lulusan UASN, sehingga persentase capaian bersifat indikatif dan berpotensi bias terhadap alumni yang lebih mudah dihubungi/lebih aktif merespons.</w:t>
      </w:r>
    </w:p>
    <w:p w14:paraId="0AE30078" w14:textId="77777777" w:rsidR="00E0025F" w:rsidRDefault="00000000">
      <w:pPr>
        <w:spacing w:after="160" w:line="300" w:lineRule="auto"/>
        <w:jc w:val="both"/>
      </w:pPr>
      <w:r>
        <w:rPr>
          <w:i/>
          <w:iCs/>
          <w:sz w:val="22"/>
          <w:szCs w:val="22"/>
        </w:rPr>
        <w:t>Catatan data kelulusan: perhitungan PKMTK dan RPL bersumber dari data resmi jumlah mahasiswa masuk dan lulus per angkatan (LP3M) untuk 3 program studi yang telah menghasilkan lulusan (Akuntansi, Ilmu Teologi, Keperawatan); 3 program studi baru (Sistem Informasi, Ilmu Komputer, Ilmu Gizi) belum memiliki data lulusan. Perhitungan RPL menggunakan rata-rata persentase penurunan jumlah lulusan tahun-ke-tahun dalam 5 tahun terakhir (2021/22-2025/26); disarankan diverifikasi ulang oleh LP3M menggunakan metodologi resmi PD Dikti/LKPT sebelum dicantumkan final dalam LED.</w:t>
      </w:r>
    </w:p>
    <w:p w14:paraId="4195A362" w14:textId="77777777" w:rsidR="00E0025F" w:rsidRDefault="00000000">
      <w:pPr>
        <w:spacing w:after="160" w:line="300" w:lineRule="auto"/>
        <w:jc w:val="both"/>
      </w:pPr>
      <w:r>
        <w:rPr>
          <w:i/>
          <w:iCs/>
          <w:sz w:val="22"/>
          <w:szCs w:val="22"/>
        </w:rPr>
        <w:t>*Catatan data publikasi: angka bersumber dari kompilasi 3 file ekspor Google Scholar UASN (2023-2025) yang telah dinormalisasi dan diverifikasi awal oleh tim penyusun LKPT (Dr. Z. Sibagariang). Persentase capaian 96% dihitung dari total publikasi tanpa membedakan kategori bereputasi vs nasional biasa, karena status akreditasi SINTA sebagian besar entri 2024-2025 belum tercantum (bertanda “-”) pada data sumber dan memerlukan verifikasi lebih lanjut sebelum dapat dipilah sesuai kategori target Renstra. LP3M/LPPM disarankan memverifikasi peringkat SINTA/indeks tiap artikel sebelum angka ini difinalisasi dalam LED.</w:t>
      </w:r>
    </w:p>
    <w:p w14:paraId="24A9AB63" w14:textId="77777777" w:rsidR="00E0025F" w:rsidRDefault="00000000">
      <w:pPr>
        <w:pStyle w:val="Heading2"/>
        <w:spacing w:before="280" w:after="160"/>
      </w:pPr>
      <w:r>
        <w:rPr>
          <w:b/>
          <w:bCs/>
          <w:color w:val="1F3864"/>
          <w:sz w:val="24"/>
          <w:szCs w:val="24"/>
        </w:rPr>
        <w:t>B.3 Analisis Kesesuaian Capaian terhadap Visi, Misi, Tujuan, dan Sasaran (VMTS)</w:t>
      </w:r>
    </w:p>
    <w:p w14:paraId="1C20C511" w14:textId="77777777" w:rsidR="00E0025F" w:rsidRDefault="00000000">
      <w:pPr>
        <w:spacing w:after="160" w:line="300" w:lineRule="auto"/>
        <w:jc w:val="both"/>
      </w:pPr>
      <w:r>
        <w:rPr>
          <w:sz w:val="22"/>
          <w:szCs w:val="22"/>
        </w:rPr>
        <w:t>Misi 1 (Pendidikan unggul memadukan iman dan ilmu): Capaian kualitas akademik lulusan berada pada level yang sangat baik — rata-rata IPK gabungan mencapai 3,41 (2025) dan 3,38 (2026), keduanya melampaui target Renstra. Namun demikian, capaian ini kontras dengan sisi durasi studi: data tracer study menunjukkan keterserapan kerja 77,8% dan kesesuaian bidang kerja 89,3% yang positif, namun seluruh responden berasal dari 3 program studi yang telah menghasilkan lulusan (Akuntansi, Ilmu Teologi, D3 Keperawatan), sementara 3 program studi baru (Sistem Informasi, Ilmu Komputer, Ilmu Gizi) belum memiliki data lulusan. Empat dari lima kasus “belum bekerja” berasal dari Program Studi Ilmu Teologi, yang memerlukan penelusuran lebih lanjut terkait karakteristik penempatan pelayanan gerejawi. Data kelulusan turut menguatkan temuan ini: persentase lulusan tepat waktu Program Studi Ilmu Teologi (68,3%) merupakan yang terendah di antara 3 prodi yang telah menghasilkan lulusan, dan Rerata Persentase Penurunan Lulusan (RPL) Ilmu Teologi (26,9%) berada di atas ambang syarat perlu BAN-PT (≤20%) — meskipun secara gabungan universitas (16,0%) masih memenuhi syarat tersebut. Menariknya, IPK rata-rata Ilmu Teologi (3,54 pada 2025) justru tertinggi di antara ketiga prodi, menunjukkan bahwa tantangan pada prodi ini terletak pada durasi studi, bukan pada kualitas capaian akademik. Kedua temuan ini konsisten menunjuk Program Studi Ilmu Teologi sebagai prioritas perhatian dalam evaluasi kesesuaian capaian pendidikan, khususnya terkait manajemen masa studi. Sebagai penguat capaian pada misi ini, dua program studi — D3 Keperawatan (LAM-PTKes) dan Akuntansi (LAMEMBA) — berhasil meraih status Terakreditasi Unggul pada tahun 2026 — pengakuan eksternal formal yang menegaskan kualitas penyelenggaraan pendidikan pada kedua program studi tersebut, dan menjadi acuan awal bagi program studi lain dalam mengejar status akreditasi serupa (sejalan dengan target Renstra C.10 peningkatan akreditasi Sistem Informasi dan Ilmu Komputer menuju Unggul).</w:t>
      </w:r>
    </w:p>
    <w:p w14:paraId="3034D752" w14:textId="77777777" w:rsidR="00E0025F" w:rsidRDefault="00000000">
      <w:pPr>
        <w:spacing w:after="160" w:line="300" w:lineRule="auto"/>
        <w:jc w:val="both"/>
      </w:pPr>
      <w:r>
        <w:rPr>
          <w:sz w:val="22"/>
          <w:szCs w:val="22"/>
        </w:rPr>
        <w:lastRenderedPageBreak/>
        <w:t>Misi 6 (Kerja sama strategis nasional dan internasional): Merupakan dimensi dengan capaian terkuat pada periode ini. Realisasi kerja sama luar negeri (4 mitra) telah melampaui target Renstra 2026, dengan 2 mitra merupakan sesama jaringan GMAHK (Ethiopia Adventist College, South Philippine Adventist College) yang selaras dengan Misi 1 dan nilai dasar UASN. Kerja sama dengan Universiti Sains Malaysia juga menunjukkan keterlibatan aktif Fakultas Kesehatan hingga ke tingkat penandatanganan langsung oleh Dekan dan Rektor di Malaysia, bukan sekadar kerja sama administratif.</w:t>
      </w:r>
    </w:p>
    <w:p w14:paraId="76353CD4" w14:textId="77777777" w:rsidR="00E0025F" w:rsidRDefault="00000000">
      <w:pPr>
        <w:spacing w:after="160" w:line="300" w:lineRule="auto"/>
        <w:jc w:val="both"/>
      </w:pPr>
      <w:r>
        <w:rPr>
          <w:sz w:val="22"/>
          <w:szCs w:val="22"/>
        </w:rPr>
        <w:t>Misi 4 (Lingkungan akademik berlandaskan nilai ilahi, etika, dan profesionalisme): Evaluasi terbatas dari 2 responden pengguna lulusan menunjukkan penilaian “Sangat Baik” secara konsisten pada aspek Integritas dan Kerjasama Tim — sejalan dengan misi ini, namun jumlah responden yang sangat kecil membuat temuan ini belum dapat dijadikan dasar kesimpulan yang kuat.</w:t>
      </w:r>
    </w:p>
    <w:p w14:paraId="736B7B43" w14:textId="77777777" w:rsidR="00E0025F" w:rsidRDefault="00000000">
      <w:pPr>
        <w:spacing w:after="160" w:line="300" w:lineRule="auto"/>
        <w:jc w:val="both"/>
      </w:pPr>
      <w:r>
        <w:rPr>
          <w:sz w:val="22"/>
          <w:szCs w:val="22"/>
        </w:rPr>
        <w:t>Akar masalah atas keterbatasan capaian: (a) sistem penjaringan data tracer study saat ini masih bersifat pasif (menunggu pengisian mandiri alumni), sehingga tingkat respons pengguna lulusan sangat rendah; (b) realisasi kerja sama dalam negeri belum secepat kerja sama luar negeri, kemungkinan karena kerja sama luar negeri banyak difasilitasi melalui jaringan GMAHK yang sudah mapan, sementara kerja sama dalam negeri memerlukan penjajakan baru per mitra.</w:t>
      </w:r>
    </w:p>
    <w:p w14:paraId="7D64A90E" w14:textId="77777777" w:rsidR="00E0025F" w:rsidRDefault="00000000">
      <w:pPr>
        <w:pStyle w:val="Heading2"/>
        <w:spacing w:before="280" w:after="160"/>
      </w:pPr>
      <w:r>
        <w:rPr>
          <w:b/>
          <w:bCs/>
          <w:color w:val="1F3864"/>
          <w:sz w:val="24"/>
          <w:szCs w:val="24"/>
        </w:rPr>
        <w:t>B.4 Kajian Pembandingan Capaian dengan Pihak Eksternal</w:t>
      </w:r>
    </w:p>
    <w:p w14:paraId="19B677B2" w14:textId="77777777" w:rsidR="00E0025F" w:rsidRDefault="00000000">
      <w:pPr>
        <w:spacing w:after="160" w:line="300" w:lineRule="auto"/>
        <w:jc w:val="both"/>
      </w:pPr>
      <w:r>
        <w:rPr>
          <w:sz w:val="22"/>
          <w:szCs w:val="22"/>
        </w:rPr>
        <w:t>Merujuk pada Kajian Benchmarking UASN 2025-2029 (mutakhir): dibandingkan dengan Universitas Pelita Harapan (UPH) sebagai pembanding aspirasional, jaringan kerja sama internasional UASN (4 mitra) memang masih jauh lebih kecil dari cakupan UPH secara nasional, namun sudah menunjukkan fondasi yang lebih kuat dari perkiraan sebelumnya. Dibandingkan dengan Universitas Advent Indonesia (UNAI) yang telah meraih akreditasi internasional AAA, kerja sama UASN dengan 2 institusi Advent internasional (Ethiopia, Filipina) dapat menjadi modal awal untuk menjajaki jalur pengakuan serupa di periode mendatang.</w:t>
      </w:r>
    </w:p>
    <w:p w14:paraId="081ABA04" w14:textId="77777777" w:rsidR="00E0025F" w:rsidRDefault="00000000">
      <w:pPr>
        <w:spacing w:after="160" w:line="300" w:lineRule="auto"/>
        <w:jc w:val="both"/>
      </w:pPr>
      <w:r>
        <w:rPr>
          <w:sz w:val="22"/>
          <w:szCs w:val="22"/>
        </w:rPr>
        <w:t>Implikasi bagi strategi tahun berikutnya: mempercepat realisasi kerja sama dalam negeri untuk mengejar target 2026 (9 mitra, saat ini baru 6), sembari mendokumentasikan realisasi kegiatan konkret (bukan hanya penandatanganan) untuk kerja sama yang sudah ada, mengikuti pola baik yang sudah diterapkan pada kerja sama dengan Universitas Medan Area dan Universiti Sains Malaysia.</w:t>
      </w:r>
    </w:p>
    <w:p w14:paraId="045ED079" w14:textId="77777777" w:rsidR="00E0025F" w:rsidRDefault="00000000">
      <w:pPr>
        <w:pStyle w:val="Heading2"/>
        <w:spacing w:before="280" w:after="160"/>
      </w:pPr>
      <w:r>
        <w:rPr>
          <w:b/>
          <w:bCs/>
          <w:color w:val="1F3864"/>
          <w:sz w:val="24"/>
          <w:szCs w:val="24"/>
        </w:rPr>
        <w:t>B.5 Identifikasi Perkembangan Kebutuhan Masyarakat/DUDIK</w:t>
      </w:r>
    </w:p>
    <w:p w14:paraId="44705B18" w14:textId="77777777" w:rsidR="00E0025F" w:rsidRDefault="00000000">
      <w:pPr>
        <w:spacing w:after="160" w:line="300" w:lineRule="auto"/>
        <w:jc w:val="both"/>
      </w:pPr>
      <w:r>
        <w:rPr>
          <w:sz w:val="22"/>
          <w:szCs w:val="22"/>
        </w:rPr>
        <w:t>Berdasarkan masukan kualitatif alumni pada Tracer Study 2026, teridentifikasi kebutuhan berikut yang perlu direspons UASN:</w:t>
      </w:r>
    </w:p>
    <w:p w14:paraId="256376D8" w14:textId="77777777" w:rsidR="00E0025F" w:rsidRDefault="00000000">
      <w:pPr>
        <w:pStyle w:val="ListParagraph"/>
        <w:numPr>
          <w:ilvl w:val="0"/>
          <w:numId w:val="3"/>
        </w:numPr>
        <w:spacing w:after="100" w:line="300" w:lineRule="auto"/>
        <w:jc w:val="both"/>
      </w:pPr>
      <w:r>
        <w:rPr>
          <w:sz w:val="22"/>
          <w:szCs w:val="22"/>
        </w:rPr>
        <w:t>Kebutuhan pembekalan karier praktis: magang wajib selama masa perkuliahan, pelatihan pembuatan CV yang ATS-friendly, workshop wawancara kerja dan negosiasi gaji, serta edukasi pemanfaatan LinkedIn untuk meningkatkan visibilitas ke perekrut.</w:t>
      </w:r>
    </w:p>
    <w:p w14:paraId="73D30F1D" w14:textId="77777777" w:rsidR="00E0025F" w:rsidRDefault="00000000">
      <w:pPr>
        <w:pStyle w:val="ListParagraph"/>
        <w:numPr>
          <w:ilvl w:val="0"/>
          <w:numId w:val="3"/>
        </w:numPr>
        <w:spacing w:after="100" w:line="300" w:lineRule="auto"/>
        <w:jc w:val="both"/>
      </w:pPr>
      <w:r>
        <w:rPr>
          <w:sz w:val="22"/>
          <w:szCs w:val="22"/>
        </w:rPr>
        <w:t>Kebutuhan penguatan kompetensi teknis pendukung kerja, khususnya kemampuan Microsoft Excel tingkat lanjut (SUMIF, VLOOKUP, pivot table) — relevan bagi Program Studi Akuntansi.</w:t>
      </w:r>
    </w:p>
    <w:p w14:paraId="02F7B2CA" w14:textId="77777777" w:rsidR="00E0025F" w:rsidRDefault="00000000">
      <w:pPr>
        <w:pStyle w:val="ListParagraph"/>
        <w:numPr>
          <w:ilvl w:val="0"/>
          <w:numId w:val="3"/>
        </w:numPr>
        <w:spacing w:after="100" w:line="300" w:lineRule="auto"/>
        <w:jc w:val="both"/>
      </w:pPr>
      <w:r>
        <w:rPr>
          <w:sz w:val="22"/>
          <w:szCs w:val="22"/>
        </w:rPr>
        <w:t>Kebutuhan sertifikasi kompetensi tambahan bagi Program Studi D3 Keperawatan, khususnya Hiperkes dan BTCLS, untuk memperkuat daya saing lulusan di dunia kerja.</w:t>
      </w:r>
    </w:p>
    <w:p w14:paraId="7392AE8B" w14:textId="77777777" w:rsidR="00E0025F" w:rsidRDefault="00000000">
      <w:pPr>
        <w:pStyle w:val="ListParagraph"/>
        <w:numPr>
          <w:ilvl w:val="0"/>
          <w:numId w:val="3"/>
        </w:numPr>
        <w:spacing w:after="100" w:line="300" w:lineRule="auto"/>
        <w:jc w:val="both"/>
      </w:pPr>
      <w:r>
        <w:rPr>
          <w:sz w:val="22"/>
          <w:szCs w:val="22"/>
        </w:rPr>
        <w:t>Kebutuhan optimalisasi pengelolaan alat praktik laboratorium keperawatan agar pengalaman praktik mahasiswa lebih memadai.</w:t>
      </w:r>
    </w:p>
    <w:p w14:paraId="5D3F0F6B" w14:textId="77777777" w:rsidR="00E0025F" w:rsidRDefault="00000000">
      <w:pPr>
        <w:spacing w:after="160" w:line="300" w:lineRule="auto"/>
        <w:jc w:val="both"/>
      </w:pPr>
      <w:r>
        <w:rPr>
          <w:sz w:val="22"/>
          <w:szCs w:val="22"/>
        </w:rPr>
        <w:lastRenderedPageBreak/>
        <w:t>Kebutuhan-kebutuhan ini sejalan dengan arah kerja sama yang sedang dibangun UASN, khususnya kerja sama dengan Universiti Sains Malaysia (bidang kesehatan) dan PERTAPSI (sertifikasi perpajakan, relevan Program Studi Akuntansi), sehingga dapat menjadi salah satu bentuk realisasi konkret dari kerja sama tersebut.</w:t>
      </w:r>
    </w:p>
    <w:p w14:paraId="573F75A1" w14:textId="77777777" w:rsidR="00E0025F" w:rsidRDefault="00000000">
      <w:pPr>
        <w:pStyle w:val="Heading2"/>
        <w:spacing w:before="280" w:after="160"/>
      </w:pPr>
      <w:r>
        <w:rPr>
          <w:b/>
          <w:bCs/>
          <w:color w:val="1F3864"/>
          <w:sz w:val="24"/>
          <w:szCs w:val="24"/>
        </w:rPr>
        <w:t>B.6 Kendala dan Rencana Tindak Lanjut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00"/>
        <w:gridCol w:w="3100"/>
        <w:gridCol w:w="3150"/>
      </w:tblGrid>
      <w:tr w:rsidR="00E0025F" w14:paraId="7FEBE579" w14:textId="77777777">
        <w:tblPrEx>
          <w:tblCellMar>
            <w:top w:w="0" w:type="dxa"/>
            <w:bottom w:w="0" w:type="dxa"/>
          </w:tblCellMar>
        </w:tblPrEx>
        <w:trPr>
          <w:tblHeader/>
        </w:trPr>
        <w:tc>
          <w:tcPr>
            <w:tcW w:w="3100" w:type="dxa"/>
            <w:shd w:val="clear" w:color="auto" w:fill="1F3864"/>
            <w:tcMar>
              <w:top w:w="80" w:type="dxa"/>
              <w:left w:w="110" w:type="dxa"/>
              <w:bottom w:w="80" w:type="dxa"/>
              <w:right w:w="110" w:type="dxa"/>
            </w:tcMar>
            <w:vAlign w:val="center"/>
          </w:tcPr>
          <w:p w14:paraId="389081B2" w14:textId="77777777" w:rsidR="00E0025F" w:rsidRDefault="00000000">
            <w:pPr>
              <w:spacing w:after="40" w:line="260" w:lineRule="auto"/>
            </w:pPr>
            <w:r>
              <w:rPr>
                <w:b/>
                <w:bCs/>
                <w:color w:val="FFFFFF"/>
                <w:sz w:val="19"/>
                <w:szCs w:val="19"/>
              </w:rPr>
              <w:t>Kendala yang Dihadapi</w:t>
            </w:r>
          </w:p>
        </w:tc>
        <w:tc>
          <w:tcPr>
            <w:tcW w:w="3100" w:type="dxa"/>
            <w:shd w:val="clear" w:color="auto" w:fill="1F3864"/>
            <w:tcMar>
              <w:top w:w="80" w:type="dxa"/>
              <w:left w:w="110" w:type="dxa"/>
              <w:bottom w:w="80" w:type="dxa"/>
              <w:right w:w="110" w:type="dxa"/>
            </w:tcMar>
            <w:vAlign w:val="center"/>
          </w:tcPr>
          <w:p w14:paraId="1ACC6C33" w14:textId="77777777" w:rsidR="00E0025F" w:rsidRDefault="00000000">
            <w:pPr>
              <w:spacing w:after="40" w:line="260" w:lineRule="auto"/>
            </w:pPr>
            <w:r>
              <w:rPr>
                <w:b/>
                <w:bCs/>
                <w:color w:val="FFFFFF"/>
                <w:sz w:val="19"/>
                <w:szCs w:val="19"/>
              </w:rPr>
              <w:t>Akar Masalah</w:t>
            </w:r>
          </w:p>
        </w:tc>
        <w:tc>
          <w:tcPr>
            <w:tcW w:w="3150" w:type="dxa"/>
            <w:shd w:val="clear" w:color="auto" w:fill="1F3864"/>
            <w:tcMar>
              <w:top w:w="80" w:type="dxa"/>
              <w:left w:w="110" w:type="dxa"/>
              <w:bottom w:w="80" w:type="dxa"/>
              <w:right w:w="110" w:type="dxa"/>
            </w:tcMar>
            <w:vAlign w:val="center"/>
          </w:tcPr>
          <w:p w14:paraId="2F5F8E89" w14:textId="77777777" w:rsidR="00E0025F" w:rsidRDefault="00000000">
            <w:pPr>
              <w:spacing w:after="40" w:line="260" w:lineRule="auto"/>
            </w:pPr>
            <w:r>
              <w:rPr>
                <w:b/>
                <w:bCs/>
                <w:color w:val="FFFFFF"/>
                <w:sz w:val="19"/>
                <w:szCs w:val="19"/>
              </w:rPr>
              <w:t>Rencana Tindak Lanjut</w:t>
            </w:r>
          </w:p>
        </w:tc>
      </w:tr>
      <w:tr w:rsidR="00E0025F" w14:paraId="6F1432BC" w14:textId="77777777">
        <w:tblPrEx>
          <w:tblCellMar>
            <w:top w:w="0" w:type="dxa"/>
            <w:bottom w:w="0" w:type="dxa"/>
          </w:tblCellMar>
        </w:tblPrEx>
        <w:tc>
          <w:tcPr>
            <w:tcW w:w="3100" w:type="dxa"/>
            <w:tcMar>
              <w:top w:w="80" w:type="dxa"/>
              <w:left w:w="110" w:type="dxa"/>
              <w:bottom w:w="80" w:type="dxa"/>
              <w:right w:w="110" w:type="dxa"/>
            </w:tcMar>
            <w:vAlign w:val="center"/>
          </w:tcPr>
          <w:p w14:paraId="0C038125" w14:textId="77777777" w:rsidR="00E0025F" w:rsidRDefault="00000000">
            <w:pPr>
              <w:spacing w:after="40" w:line="260" w:lineRule="auto"/>
            </w:pPr>
            <w:r>
              <w:rPr>
                <w:sz w:val="19"/>
                <w:szCs w:val="19"/>
              </w:rPr>
              <w:t>Tingkat respons pengguna lulusan sangat rendah (2 responden)</w:t>
            </w:r>
          </w:p>
        </w:tc>
        <w:tc>
          <w:tcPr>
            <w:tcW w:w="3100" w:type="dxa"/>
            <w:tcMar>
              <w:top w:w="80" w:type="dxa"/>
              <w:left w:w="110" w:type="dxa"/>
              <w:bottom w:w="80" w:type="dxa"/>
              <w:right w:w="110" w:type="dxa"/>
            </w:tcMar>
            <w:vAlign w:val="center"/>
          </w:tcPr>
          <w:p w14:paraId="7D7E30F8" w14:textId="77777777" w:rsidR="00E0025F" w:rsidRDefault="00000000">
            <w:pPr>
              <w:spacing w:after="40" w:line="260" w:lineRule="auto"/>
            </w:pPr>
            <w:r>
              <w:rPr>
                <w:sz w:val="19"/>
                <w:szCs w:val="19"/>
              </w:rPr>
              <w:t>Penjaringan data tracer study bersifat pasif, hanya mengandalkan pengisian mandiri alumni</w:t>
            </w:r>
          </w:p>
        </w:tc>
        <w:tc>
          <w:tcPr>
            <w:tcW w:w="3150" w:type="dxa"/>
            <w:tcMar>
              <w:top w:w="80" w:type="dxa"/>
              <w:left w:w="110" w:type="dxa"/>
              <w:bottom w:w="80" w:type="dxa"/>
              <w:right w:w="110" w:type="dxa"/>
            </w:tcMar>
            <w:vAlign w:val="center"/>
          </w:tcPr>
          <w:p w14:paraId="6D2993B3" w14:textId="77777777" w:rsidR="00E0025F" w:rsidRDefault="00000000">
            <w:pPr>
              <w:spacing w:after="40" w:line="260" w:lineRule="auto"/>
            </w:pPr>
            <w:r>
              <w:rPr>
                <w:sz w:val="19"/>
                <w:szCs w:val="19"/>
              </w:rPr>
              <w:t>LP3M merancang strategi penjaringan aktif melalui kontak langsung ke instansi tempat alumni bekerja</w:t>
            </w:r>
          </w:p>
        </w:tc>
      </w:tr>
      <w:tr w:rsidR="00E0025F" w14:paraId="3AE70EEF" w14:textId="77777777">
        <w:tblPrEx>
          <w:tblCellMar>
            <w:top w:w="0" w:type="dxa"/>
            <w:bottom w:w="0" w:type="dxa"/>
          </w:tblCellMar>
        </w:tblPrEx>
        <w:tc>
          <w:tcPr>
            <w:tcW w:w="3100" w:type="dxa"/>
            <w:tcMar>
              <w:top w:w="80" w:type="dxa"/>
              <w:left w:w="110" w:type="dxa"/>
              <w:bottom w:w="80" w:type="dxa"/>
              <w:right w:w="110" w:type="dxa"/>
            </w:tcMar>
            <w:vAlign w:val="center"/>
          </w:tcPr>
          <w:p w14:paraId="74EB481C" w14:textId="77777777" w:rsidR="00E0025F" w:rsidRDefault="00000000">
            <w:pPr>
              <w:spacing w:after="40" w:line="260" w:lineRule="auto"/>
            </w:pPr>
            <w:r>
              <w:rPr>
                <w:sz w:val="19"/>
                <w:szCs w:val="19"/>
              </w:rPr>
              <w:t>Cakupan responden tracer study belum representatif (89% dari satu angkatan, hanya 3 dari 6 prodi)</w:t>
            </w:r>
          </w:p>
        </w:tc>
        <w:tc>
          <w:tcPr>
            <w:tcW w:w="3100" w:type="dxa"/>
            <w:tcMar>
              <w:top w:w="80" w:type="dxa"/>
              <w:left w:w="110" w:type="dxa"/>
              <w:bottom w:w="80" w:type="dxa"/>
              <w:right w:w="110" w:type="dxa"/>
            </w:tcMar>
            <w:vAlign w:val="center"/>
          </w:tcPr>
          <w:p w14:paraId="013A5715" w14:textId="77777777" w:rsidR="00E0025F" w:rsidRDefault="00000000">
            <w:pPr>
              <w:spacing w:after="40" w:line="260" w:lineRule="auto"/>
            </w:pPr>
            <w:r>
              <w:rPr>
                <w:sz w:val="19"/>
                <w:szCs w:val="19"/>
              </w:rPr>
              <w:t>Program studi baru belum menghasilkan lulusan; sistem penjaringan belum menjangkau angkatan lebih awal</w:t>
            </w:r>
          </w:p>
        </w:tc>
        <w:tc>
          <w:tcPr>
            <w:tcW w:w="3150" w:type="dxa"/>
            <w:tcMar>
              <w:top w:w="80" w:type="dxa"/>
              <w:left w:w="110" w:type="dxa"/>
              <w:bottom w:w="80" w:type="dxa"/>
              <w:right w:w="110" w:type="dxa"/>
            </w:tcMar>
            <w:vAlign w:val="center"/>
          </w:tcPr>
          <w:p w14:paraId="362B6C50" w14:textId="77777777" w:rsidR="00E0025F" w:rsidRDefault="00000000">
            <w:pPr>
              <w:spacing w:after="40" w:line="260" w:lineRule="auto"/>
            </w:pPr>
            <w:r>
              <w:rPr>
                <w:sz w:val="19"/>
                <w:szCs w:val="19"/>
              </w:rPr>
              <w:t>Memperluas cakupan responden ke lebih banyak angkatan pada periode pengumpulan data berikutnya</w:t>
            </w:r>
          </w:p>
        </w:tc>
      </w:tr>
      <w:tr w:rsidR="00E0025F" w14:paraId="414506C1" w14:textId="77777777">
        <w:tblPrEx>
          <w:tblCellMar>
            <w:top w:w="0" w:type="dxa"/>
            <w:bottom w:w="0" w:type="dxa"/>
          </w:tblCellMar>
        </w:tblPrEx>
        <w:tc>
          <w:tcPr>
            <w:tcW w:w="3100" w:type="dxa"/>
            <w:tcMar>
              <w:top w:w="80" w:type="dxa"/>
              <w:left w:w="110" w:type="dxa"/>
              <w:bottom w:w="80" w:type="dxa"/>
              <w:right w:w="110" w:type="dxa"/>
            </w:tcMar>
            <w:vAlign w:val="center"/>
          </w:tcPr>
          <w:p w14:paraId="4D34ABE8" w14:textId="77777777" w:rsidR="00E0025F" w:rsidRDefault="00000000">
            <w:pPr>
              <w:spacing w:after="40" w:line="260" w:lineRule="auto"/>
            </w:pPr>
            <w:r>
              <w:rPr>
                <w:sz w:val="19"/>
                <w:szCs w:val="19"/>
              </w:rPr>
              <w:t>Realisasi MoU dalam negeri (6) masih di bawah target 2026 (9)</w:t>
            </w:r>
          </w:p>
        </w:tc>
        <w:tc>
          <w:tcPr>
            <w:tcW w:w="3100" w:type="dxa"/>
            <w:tcMar>
              <w:top w:w="80" w:type="dxa"/>
              <w:left w:w="110" w:type="dxa"/>
              <w:bottom w:w="80" w:type="dxa"/>
              <w:right w:w="110" w:type="dxa"/>
            </w:tcMar>
            <w:vAlign w:val="center"/>
          </w:tcPr>
          <w:p w14:paraId="78B3CF40" w14:textId="77777777" w:rsidR="00E0025F" w:rsidRDefault="00000000">
            <w:pPr>
              <w:spacing w:after="40" w:line="260" w:lineRule="auto"/>
            </w:pPr>
            <w:r>
              <w:rPr>
                <w:sz w:val="19"/>
                <w:szCs w:val="19"/>
              </w:rPr>
              <w:t>Kerja sama dalam negeri memerlukan penjajakan baru per mitra, berbeda dengan kerja sama luar negeri yang terfasilitasi jaringan GMAHK</w:t>
            </w:r>
          </w:p>
        </w:tc>
        <w:tc>
          <w:tcPr>
            <w:tcW w:w="3150" w:type="dxa"/>
            <w:tcMar>
              <w:top w:w="80" w:type="dxa"/>
              <w:left w:w="110" w:type="dxa"/>
              <w:bottom w:w="80" w:type="dxa"/>
              <w:right w:w="110" w:type="dxa"/>
            </w:tcMar>
            <w:vAlign w:val="center"/>
          </w:tcPr>
          <w:p w14:paraId="2522C0A3" w14:textId="77777777" w:rsidR="00E0025F" w:rsidRDefault="00000000">
            <w:pPr>
              <w:spacing w:after="40" w:line="260" w:lineRule="auto"/>
            </w:pPr>
            <w:r>
              <w:rPr>
                <w:sz w:val="19"/>
                <w:szCs w:val="19"/>
              </w:rPr>
              <w:t>WAREK IV mempercepat penjajakan mitra dalam negeri baru, khususnya dengan institusi/DUDIK lokal Sumatera Utara</w:t>
            </w:r>
          </w:p>
        </w:tc>
      </w:tr>
      <w:tr w:rsidR="00E0025F" w14:paraId="4DC255A7" w14:textId="77777777">
        <w:tblPrEx>
          <w:tblCellMar>
            <w:top w:w="0" w:type="dxa"/>
            <w:bottom w:w="0" w:type="dxa"/>
          </w:tblCellMar>
        </w:tblPrEx>
        <w:tc>
          <w:tcPr>
            <w:tcW w:w="3100" w:type="dxa"/>
            <w:tcMar>
              <w:top w:w="80" w:type="dxa"/>
              <w:left w:w="110" w:type="dxa"/>
              <w:bottom w:w="80" w:type="dxa"/>
              <w:right w:w="110" w:type="dxa"/>
            </w:tcMar>
            <w:vAlign w:val="center"/>
          </w:tcPr>
          <w:p w14:paraId="1020F647" w14:textId="77777777" w:rsidR="00E0025F" w:rsidRDefault="00000000">
            <w:pPr>
              <w:spacing w:after="40" w:line="260" w:lineRule="auto"/>
            </w:pPr>
            <w:r>
              <w:rPr>
                <w:sz w:val="19"/>
                <w:szCs w:val="19"/>
              </w:rPr>
              <w:t>Status akreditasi SINTA/indeks untuk mayoritas publikasi 2024-2025 belum dapat dipastikan (bertanda “-” pada data sumber)</w:t>
            </w:r>
          </w:p>
        </w:tc>
        <w:tc>
          <w:tcPr>
            <w:tcW w:w="3100" w:type="dxa"/>
            <w:tcMar>
              <w:top w:w="80" w:type="dxa"/>
              <w:left w:w="110" w:type="dxa"/>
              <w:bottom w:w="80" w:type="dxa"/>
              <w:right w:w="110" w:type="dxa"/>
            </w:tcMar>
            <w:vAlign w:val="center"/>
          </w:tcPr>
          <w:p w14:paraId="5B94C54D" w14:textId="77777777" w:rsidR="00E0025F" w:rsidRDefault="00000000">
            <w:pPr>
              <w:spacing w:after="40" w:line="260" w:lineRule="auto"/>
            </w:pPr>
            <w:r>
              <w:rPr>
                <w:sz w:val="19"/>
                <w:szCs w:val="19"/>
              </w:rPr>
              <w:t>Metadata akreditasi jurnal pada hasil ekspor Google Scholar tidak konsisten tercantum, khususnya untuk artikel 2024-2025</w:t>
            </w:r>
          </w:p>
        </w:tc>
        <w:tc>
          <w:tcPr>
            <w:tcW w:w="3150" w:type="dxa"/>
            <w:tcMar>
              <w:top w:w="80" w:type="dxa"/>
              <w:left w:w="110" w:type="dxa"/>
              <w:bottom w:w="80" w:type="dxa"/>
              <w:right w:w="110" w:type="dxa"/>
            </w:tcMar>
            <w:vAlign w:val="center"/>
          </w:tcPr>
          <w:p w14:paraId="75620E0F" w14:textId="77777777" w:rsidR="00E0025F" w:rsidRDefault="00000000">
            <w:pPr>
              <w:spacing w:after="40" w:line="260" w:lineRule="auto"/>
            </w:pPr>
            <w:r>
              <w:rPr>
                <w:sz w:val="19"/>
                <w:szCs w:val="19"/>
              </w:rPr>
              <w:t>LPPM memverifikasi status SINTA/indeks tiap artikel 2024-2025 secara manual sebelum angka publikasi bereputasi vs nasional dipilah final dalam LED</w:t>
            </w:r>
          </w:p>
        </w:tc>
      </w:tr>
      <w:tr w:rsidR="00E0025F" w14:paraId="001EBD3F" w14:textId="77777777">
        <w:tblPrEx>
          <w:tblCellMar>
            <w:top w:w="0" w:type="dxa"/>
            <w:bottom w:w="0" w:type="dxa"/>
          </w:tblCellMar>
        </w:tblPrEx>
        <w:tc>
          <w:tcPr>
            <w:tcW w:w="3100" w:type="dxa"/>
            <w:tcMar>
              <w:top w:w="80" w:type="dxa"/>
              <w:left w:w="110" w:type="dxa"/>
              <w:bottom w:w="80" w:type="dxa"/>
              <w:right w:w="110" w:type="dxa"/>
            </w:tcMar>
            <w:vAlign w:val="center"/>
          </w:tcPr>
          <w:p w14:paraId="335CB96A" w14:textId="77777777" w:rsidR="00E0025F" w:rsidRDefault="00000000">
            <w:pPr>
              <w:spacing w:after="40" w:line="260" w:lineRule="auto"/>
            </w:pPr>
            <w:r>
              <w:rPr>
                <w:sz w:val="19"/>
                <w:szCs w:val="19"/>
              </w:rPr>
              <w:t>Program Studi Ilmu Teologi tidak memiliki data IPK lulusan tahun 2022-2023</w:t>
            </w:r>
          </w:p>
        </w:tc>
        <w:tc>
          <w:tcPr>
            <w:tcW w:w="3100" w:type="dxa"/>
            <w:tcMar>
              <w:top w:w="80" w:type="dxa"/>
              <w:left w:w="110" w:type="dxa"/>
              <w:bottom w:w="80" w:type="dxa"/>
              <w:right w:w="110" w:type="dxa"/>
            </w:tcMar>
            <w:vAlign w:val="center"/>
          </w:tcPr>
          <w:p w14:paraId="0741F7DF" w14:textId="77777777" w:rsidR="00E0025F" w:rsidRDefault="00000000">
            <w:pPr>
              <w:spacing w:after="40" w:line="260" w:lineRule="auto"/>
            </w:pPr>
            <w:r>
              <w:rPr>
                <w:sz w:val="19"/>
                <w:szCs w:val="19"/>
              </w:rPr>
              <w:t>Program Studi Ilmu Teologi mulai menghasilkan lulusan pada 2024, lebih belakangan dibanding Akuntansi dan Keperawatan</w:t>
            </w:r>
          </w:p>
        </w:tc>
        <w:tc>
          <w:tcPr>
            <w:tcW w:w="3150" w:type="dxa"/>
            <w:tcMar>
              <w:top w:w="80" w:type="dxa"/>
              <w:left w:w="110" w:type="dxa"/>
              <w:bottom w:w="80" w:type="dxa"/>
              <w:right w:w="110" w:type="dxa"/>
            </w:tcMar>
            <w:vAlign w:val="center"/>
          </w:tcPr>
          <w:p w14:paraId="08CEC9C2" w14:textId="77777777" w:rsidR="00E0025F" w:rsidRDefault="00000000">
            <w:pPr>
              <w:spacing w:after="40" w:line="260" w:lineRule="auto"/>
            </w:pPr>
            <w:r>
              <w:rPr>
                <w:sz w:val="19"/>
                <w:szCs w:val="19"/>
              </w:rPr>
              <w:t>LP3M mencatat keterbatasan ini sebagai konteks historis, bukan kendala data — tidak memerlukan tindak lanjut korektif</w:t>
            </w:r>
          </w:p>
        </w:tc>
      </w:tr>
      <w:tr w:rsidR="00E0025F" w14:paraId="1ACE1E8C" w14:textId="77777777">
        <w:tblPrEx>
          <w:tblCellMar>
            <w:top w:w="0" w:type="dxa"/>
            <w:bottom w:w="0" w:type="dxa"/>
          </w:tblCellMar>
        </w:tblPrEx>
        <w:tc>
          <w:tcPr>
            <w:tcW w:w="3100" w:type="dxa"/>
            <w:tcMar>
              <w:top w:w="80" w:type="dxa"/>
              <w:left w:w="110" w:type="dxa"/>
              <w:bottom w:w="80" w:type="dxa"/>
              <w:right w:w="110" w:type="dxa"/>
            </w:tcMar>
            <w:vAlign w:val="center"/>
          </w:tcPr>
          <w:p w14:paraId="364EBBFB" w14:textId="77777777" w:rsidR="00E0025F" w:rsidRDefault="00000000">
            <w:pPr>
              <w:spacing w:after="40" w:line="260" w:lineRule="auto"/>
            </w:pPr>
            <w:r>
              <w:rPr>
                <w:sz w:val="19"/>
                <w:szCs w:val="19"/>
              </w:rPr>
              <w:t>Persentase lulusan tepat waktu (78,5%) masih di bawah target Renstra 2025 (90%); RPL Ilmu Teologi (26,9%) melebihi syarat perlu BAN-PT (≤20%)</w:t>
            </w:r>
          </w:p>
        </w:tc>
        <w:tc>
          <w:tcPr>
            <w:tcW w:w="3100" w:type="dxa"/>
            <w:tcMar>
              <w:top w:w="80" w:type="dxa"/>
              <w:left w:w="110" w:type="dxa"/>
              <w:bottom w:w="80" w:type="dxa"/>
              <w:right w:w="110" w:type="dxa"/>
            </w:tcMar>
            <w:vAlign w:val="center"/>
          </w:tcPr>
          <w:p w14:paraId="058E5877" w14:textId="77777777" w:rsidR="00E0025F" w:rsidRDefault="00000000">
            <w:pPr>
              <w:spacing w:after="40" w:line="260" w:lineRule="auto"/>
            </w:pPr>
            <w:r>
              <w:rPr>
                <w:sz w:val="19"/>
                <w:szCs w:val="19"/>
              </w:rPr>
              <w:t>Program Studi Ilmu Teologi menunjukkan proporsi lulusan lewat masa tempuh yang lebih tinggi serta fluktuasi jumlah lulusan tahun-ke-tahun yang lebih besar dibanding 2 prodi lain</w:t>
            </w:r>
          </w:p>
        </w:tc>
        <w:tc>
          <w:tcPr>
            <w:tcW w:w="3150" w:type="dxa"/>
            <w:tcMar>
              <w:top w:w="80" w:type="dxa"/>
              <w:left w:w="110" w:type="dxa"/>
              <w:bottom w:w="80" w:type="dxa"/>
              <w:right w:w="110" w:type="dxa"/>
            </w:tcMar>
            <w:vAlign w:val="center"/>
          </w:tcPr>
          <w:p w14:paraId="40E48BA5" w14:textId="77777777" w:rsidR="00E0025F" w:rsidRDefault="00000000">
            <w:pPr>
              <w:spacing w:after="40" w:line="260" w:lineRule="auto"/>
            </w:pPr>
            <w:r>
              <w:rPr>
                <w:sz w:val="19"/>
                <w:szCs w:val="19"/>
              </w:rPr>
              <w:t>Dekan/Kaprodi Ilmu Teologi bersama LP3M menelusuri akar penyebab (mis. pola penempatan pelayanan gerejawi yang memengaruhi masa studi) dan merumuskan langkah intervensi akademik</w:t>
            </w:r>
          </w:p>
        </w:tc>
      </w:tr>
      <w:tr w:rsidR="00E0025F" w14:paraId="79C9F0A6" w14:textId="77777777">
        <w:tblPrEx>
          <w:tblCellMar>
            <w:top w:w="0" w:type="dxa"/>
            <w:bottom w:w="0" w:type="dxa"/>
          </w:tblCellMar>
        </w:tblPrEx>
        <w:tc>
          <w:tcPr>
            <w:tcW w:w="3100" w:type="dxa"/>
            <w:tcMar>
              <w:top w:w="80" w:type="dxa"/>
              <w:left w:w="110" w:type="dxa"/>
              <w:bottom w:w="80" w:type="dxa"/>
              <w:right w:w="110" w:type="dxa"/>
            </w:tcMar>
            <w:vAlign w:val="center"/>
          </w:tcPr>
          <w:p w14:paraId="7076A005" w14:textId="77777777" w:rsidR="00E0025F" w:rsidRDefault="00000000">
            <w:pPr>
              <w:spacing w:after="40" w:line="260" w:lineRule="auto"/>
            </w:pPr>
            <w:r>
              <w:rPr>
                <w:sz w:val="19"/>
                <w:szCs w:val="19"/>
              </w:rPr>
              <w:t>Akreditasi Sistem Informasi dan Ilmu Komputer (status Baik) berlaku hingga 23 September 2027 dan tidak dapat diperpanjang</w:t>
            </w:r>
          </w:p>
        </w:tc>
        <w:tc>
          <w:tcPr>
            <w:tcW w:w="3100" w:type="dxa"/>
            <w:tcMar>
              <w:top w:w="80" w:type="dxa"/>
              <w:left w:w="110" w:type="dxa"/>
              <w:bottom w:w="80" w:type="dxa"/>
              <w:right w:w="110" w:type="dxa"/>
            </w:tcMar>
            <w:vAlign w:val="center"/>
          </w:tcPr>
          <w:p w14:paraId="11E5E4BE" w14:textId="77777777" w:rsidR="00E0025F" w:rsidRDefault="00000000">
            <w:pPr>
              <w:spacing w:after="40" w:line="260" w:lineRule="auto"/>
            </w:pPr>
            <w:r>
              <w:rPr>
                <w:sz w:val="19"/>
                <w:szCs w:val="19"/>
              </w:rPr>
              <w:t>Kedua prodi tergolong baru sehingga baru memperoleh akreditasi minimum pertama; batas waktu reakreditasi bersifat mutlak (tidak ada opsi perpanjangan)</w:t>
            </w:r>
          </w:p>
        </w:tc>
        <w:tc>
          <w:tcPr>
            <w:tcW w:w="3150" w:type="dxa"/>
            <w:tcMar>
              <w:top w:w="80" w:type="dxa"/>
              <w:left w:w="110" w:type="dxa"/>
              <w:bottom w:w="80" w:type="dxa"/>
              <w:right w:w="110" w:type="dxa"/>
            </w:tcMar>
            <w:vAlign w:val="center"/>
          </w:tcPr>
          <w:p w14:paraId="3B85097E" w14:textId="77777777" w:rsidR="00E0025F" w:rsidRDefault="00000000">
            <w:pPr>
              <w:spacing w:after="40" w:line="260" w:lineRule="auto"/>
            </w:pPr>
            <w:r>
              <w:rPr>
                <w:sz w:val="19"/>
                <w:szCs w:val="19"/>
              </w:rPr>
              <w:t>Dekan/Kaprodi SI dan Ilkom mempercepat persiapan borang reakreditasi sesuai tahapan Renstra (persiapan borang 2026-2027, pengajuan &amp; asesmen 2027) agar tidak melewati tenggat</w:t>
            </w:r>
          </w:p>
        </w:tc>
      </w:tr>
      <w:tr w:rsidR="00E0025F" w14:paraId="5911322B" w14:textId="77777777">
        <w:tblPrEx>
          <w:tblCellMar>
            <w:top w:w="0" w:type="dxa"/>
            <w:bottom w:w="0" w:type="dxa"/>
          </w:tblCellMar>
        </w:tblPrEx>
        <w:tc>
          <w:tcPr>
            <w:tcW w:w="3100" w:type="dxa"/>
            <w:tcMar>
              <w:top w:w="80" w:type="dxa"/>
              <w:left w:w="110" w:type="dxa"/>
              <w:bottom w:w="80" w:type="dxa"/>
              <w:right w:w="110" w:type="dxa"/>
            </w:tcMar>
            <w:vAlign w:val="center"/>
          </w:tcPr>
          <w:p w14:paraId="53221441" w14:textId="77777777" w:rsidR="00E0025F" w:rsidRDefault="00000000">
            <w:pPr>
              <w:spacing w:after="40" w:line="260" w:lineRule="auto"/>
            </w:pPr>
            <w:r>
              <w:rPr>
                <w:sz w:val="19"/>
                <w:szCs w:val="19"/>
              </w:rPr>
              <w:t>Status definitif akreditasi Ilmu Teologi masih dalam proses; masa berlaku status saat ini hanya 1 tahun (s.d. 16 Juni 2027)</w:t>
            </w:r>
          </w:p>
        </w:tc>
        <w:tc>
          <w:tcPr>
            <w:tcW w:w="3100" w:type="dxa"/>
            <w:tcMar>
              <w:top w:w="80" w:type="dxa"/>
              <w:left w:w="110" w:type="dxa"/>
              <w:bottom w:w="80" w:type="dxa"/>
              <w:right w:w="110" w:type="dxa"/>
            </w:tcMar>
            <w:vAlign w:val="center"/>
          </w:tcPr>
          <w:p w14:paraId="5D6FD681" w14:textId="77777777" w:rsidR="00E0025F" w:rsidRDefault="00000000">
            <w:pPr>
              <w:spacing w:after="40" w:line="260" w:lineRule="auto"/>
            </w:pPr>
            <w:r>
              <w:rPr>
                <w:sz w:val="19"/>
                <w:szCs w:val="19"/>
              </w:rPr>
              <w:t>Proses menuju status definitif berjalan bertahap sesuai siklus BAN-PT</w:t>
            </w:r>
          </w:p>
        </w:tc>
        <w:tc>
          <w:tcPr>
            <w:tcW w:w="3150" w:type="dxa"/>
            <w:tcMar>
              <w:top w:w="80" w:type="dxa"/>
              <w:left w:w="110" w:type="dxa"/>
              <w:bottom w:w="80" w:type="dxa"/>
              <w:right w:w="110" w:type="dxa"/>
            </w:tcMar>
            <w:vAlign w:val="center"/>
          </w:tcPr>
          <w:p w14:paraId="26850B5A" w14:textId="77777777" w:rsidR="00E0025F" w:rsidRDefault="00000000">
            <w:pPr>
              <w:spacing w:after="40" w:line="260" w:lineRule="auto"/>
            </w:pPr>
            <w:r>
              <w:rPr>
                <w:sz w:val="19"/>
                <w:szCs w:val="19"/>
              </w:rPr>
              <w:t>Dekan/Kaprodi Teologi memastikan pengajuan borang definitif diajukan tepat waktu agar SK definitif dapat terbit sebelum masa berlaku saat ini berakhir</w:t>
            </w:r>
          </w:p>
        </w:tc>
      </w:tr>
    </w:tbl>
    <w:p w14:paraId="03BE777D" w14:textId="77777777" w:rsidR="00E0025F" w:rsidRDefault="00E0025F">
      <w:pPr>
        <w:spacing w:after="160"/>
      </w:pPr>
    </w:p>
    <w:p w14:paraId="3CFA9E0C" w14:textId="77777777" w:rsidR="00E0025F" w:rsidRDefault="00000000">
      <w:pPr>
        <w:pStyle w:val="Heading2"/>
        <w:spacing w:before="280" w:after="160"/>
      </w:pPr>
      <w:r>
        <w:rPr>
          <w:b/>
          <w:bCs/>
          <w:color w:val="1F3864"/>
          <w:sz w:val="24"/>
          <w:szCs w:val="24"/>
        </w:rPr>
        <w:t>B.7 Penutup</w:t>
      </w:r>
    </w:p>
    <w:p w14:paraId="758E0F91" w14:textId="77777777" w:rsidR="00E0025F" w:rsidRDefault="00000000">
      <w:pPr>
        <w:spacing w:after="160" w:line="300" w:lineRule="auto"/>
        <w:jc w:val="both"/>
      </w:pPr>
      <w:r>
        <w:rPr>
          <w:sz w:val="22"/>
          <w:szCs w:val="22"/>
        </w:rPr>
        <w:lastRenderedPageBreak/>
        <w:t>Laporan ini menunjukkan bahwa UASN memiliki capaian yang menjanjikan pada dimensi kerja sama internasional, namun masih memerlukan penguatan pada sistem pengumpulan data tracer study dan percepatan realisasi kerja sama dalam negeri. LP3M merekomendasikan agar data yang masih kosong pada Bagian B.2 dilengkapi paling lambat 2 minggu sebelum batas waktu pengesahan laporan, agar Laporan Ketercapaian Diferensiasi Misi UASN Tahun 2025-2026 dapat disahkan secara utuh dan didistribusikan kepada seluruh pemangku kepentingan sesuai jadwal pada Bagian A.3.</w:t>
      </w:r>
    </w:p>
    <w:p w14:paraId="65F82C61" w14:textId="77777777" w:rsidR="00E0025F" w:rsidRDefault="00E0025F">
      <w:pPr>
        <w:spacing w:before="300"/>
      </w:pPr>
    </w:p>
    <w:p w14:paraId="7CCB6511" w14:textId="77777777" w:rsidR="00E0025F" w:rsidRDefault="00000000">
      <w:pPr>
        <w:jc w:val="right"/>
      </w:pPr>
      <w:r>
        <w:rPr>
          <w:sz w:val="22"/>
          <w:szCs w:val="22"/>
        </w:rPr>
        <w:t>Pematangsiantar, [tanggal pengesahan]</w:t>
      </w:r>
    </w:p>
    <w:p w14:paraId="21F14998" w14:textId="77777777" w:rsidR="00E0025F" w:rsidRDefault="00000000">
      <w:pPr>
        <w:spacing w:after="1000"/>
        <w:jc w:val="right"/>
      </w:pPr>
      <w:r>
        <w:rPr>
          <w:sz w:val="22"/>
          <w:szCs w:val="22"/>
        </w:rPr>
        <w:t>Mengetahui dan Mengesahkan,</w:t>
      </w:r>
    </w:p>
    <w:p w14:paraId="40A10EFB" w14:textId="77777777" w:rsidR="00E0025F" w:rsidRDefault="00000000">
      <w:pPr>
        <w:jc w:val="right"/>
      </w:pPr>
      <w:r>
        <w:rPr>
          <w:b/>
          <w:bCs/>
          <w:sz w:val="22"/>
          <w:szCs w:val="22"/>
          <w:u w:val="single"/>
        </w:rPr>
        <w:t>Rektor Universitas Advent Surya Nusantara</w:t>
      </w:r>
    </w:p>
    <w:sectPr w:rsidR="00E0025F">
      <w:headerReference w:type="default" r:id="rId7"/>
      <w:footerReference w:type="default" r:id="rId8"/>
      <w:pgSz w:w="11906" w:h="16838"/>
      <w:pgMar w:top="1134" w:right="1134" w:bottom="1134"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66778" w14:textId="77777777" w:rsidR="000E5D3E" w:rsidRDefault="000E5D3E">
      <w:r>
        <w:separator/>
      </w:r>
    </w:p>
  </w:endnote>
  <w:endnote w:type="continuationSeparator" w:id="0">
    <w:p w14:paraId="21458749" w14:textId="77777777" w:rsidR="000E5D3E" w:rsidRDefault="000E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FD926" w14:textId="77777777" w:rsidR="00E0025F" w:rsidRDefault="00000000">
    <w:pPr>
      <w:jc w:val="center"/>
    </w:pPr>
    <w:r>
      <w:rPr>
        <w:color w:val="595959"/>
        <w:sz w:val="16"/>
        <w:szCs w:val="16"/>
      </w:rPr>
      <w:t xml:space="preserve">Halaman </w:t>
    </w:r>
    <w:r>
      <w:rPr>
        <w:color w:val="595959"/>
        <w:sz w:val="16"/>
        <w:szCs w:val="16"/>
      </w:rPr>
      <w:fldChar w:fldCharType="begin"/>
    </w:r>
    <w:r>
      <w:rPr>
        <w:color w:val="595959"/>
        <w:sz w:val="16"/>
        <w:szCs w:val="16"/>
      </w:rPr>
      <w:instrText>PAGE</w:instrText>
    </w:r>
    <w:r>
      <w:rPr>
        <w:color w:val="595959"/>
        <w:sz w:val="16"/>
        <w:szCs w:val="16"/>
      </w:rPr>
      <w:fldChar w:fldCharType="separate"/>
    </w:r>
    <w:r w:rsidR="0075402A">
      <w:rPr>
        <w:noProof/>
        <w:color w:val="595959"/>
        <w:sz w:val="16"/>
        <w:szCs w:val="16"/>
      </w:rPr>
      <w:t>1</w:t>
    </w:r>
    <w:r>
      <w:rPr>
        <w:color w:val="595959"/>
        <w:sz w:val="16"/>
        <w:szCs w:val="16"/>
      </w:rPr>
      <w:fldChar w:fldCharType="end"/>
    </w:r>
    <w:r>
      <w:rPr>
        <w:color w:val="595959"/>
        <w:sz w:val="16"/>
        <w:szCs w:val="16"/>
      </w:rPr>
      <w:t xml:space="preserve"> dari </w:t>
    </w:r>
    <w:r>
      <w:rPr>
        <w:color w:val="595959"/>
        <w:sz w:val="16"/>
        <w:szCs w:val="16"/>
      </w:rPr>
      <w:fldChar w:fldCharType="begin"/>
    </w:r>
    <w:r>
      <w:rPr>
        <w:color w:val="595959"/>
        <w:sz w:val="16"/>
        <w:szCs w:val="16"/>
      </w:rPr>
      <w:instrText>NUMPAGES</w:instrText>
    </w:r>
    <w:r>
      <w:rPr>
        <w:color w:val="595959"/>
        <w:sz w:val="16"/>
        <w:szCs w:val="16"/>
      </w:rPr>
      <w:fldChar w:fldCharType="separate"/>
    </w:r>
    <w:r w:rsidR="0075402A">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00BF5" w14:textId="77777777" w:rsidR="000E5D3E" w:rsidRDefault="000E5D3E">
      <w:r>
        <w:separator/>
      </w:r>
    </w:p>
  </w:footnote>
  <w:footnote w:type="continuationSeparator" w:id="0">
    <w:p w14:paraId="1BDB3AFF" w14:textId="77777777" w:rsidR="000E5D3E" w:rsidRDefault="000E5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D9264" w14:textId="77777777" w:rsidR="00E0025F" w:rsidRDefault="00000000">
    <w:pPr>
      <w:pBdr>
        <w:bottom w:val="single" w:sz="4" w:space="4" w:color="BFBFBF"/>
      </w:pBdr>
      <w:jc w:val="right"/>
    </w:pPr>
    <w:r>
      <w:rPr>
        <w:i/>
        <w:iCs/>
        <w:color w:val="595959"/>
        <w:sz w:val="16"/>
        <w:szCs w:val="16"/>
      </w:rPr>
      <w:t>Template Laporan Capaian Misi — UASN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50D23"/>
    <w:multiLevelType w:val="hybridMultilevel"/>
    <w:tmpl w:val="44DAD18A"/>
    <w:lvl w:ilvl="0" w:tplc="13C82652">
      <w:start w:val="1"/>
      <w:numFmt w:val="bullet"/>
      <w:lvlText w:val="•"/>
      <w:lvlJc w:val="left"/>
      <w:pPr>
        <w:ind w:left="504" w:hanging="288"/>
      </w:pPr>
    </w:lvl>
    <w:lvl w:ilvl="1" w:tplc="A148FA0E">
      <w:numFmt w:val="decimal"/>
      <w:lvlText w:val=""/>
      <w:lvlJc w:val="left"/>
    </w:lvl>
    <w:lvl w:ilvl="2" w:tplc="79E607C6">
      <w:numFmt w:val="decimal"/>
      <w:lvlText w:val=""/>
      <w:lvlJc w:val="left"/>
    </w:lvl>
    <w:lvl w:ilvl="3" w:tplc="6FD22730">
      <w:numFmt w:val="decimal"/>
      <w:lvlText w:val=""/>
      <w:lvlJc w:val="left"/>
    </w:lvl>
    <w:lvl w:ilvl="4" w:tplc="C8CA8574">
      <w:numFmt w:val="decimal"/>
      <w:lvlText w:val=""/>
      <w:lvlJc w:val="left"/>
    </w:lvl>
    <w:lvl w:ilvl="5" w:tplc="33D864B4">
      <w:numFmt w:val="decimal"/>
      <w:lvlText w:val=""/>
      <w:lvlJc w:val="left"/>
    </w:lvl>
    <w:lvl w:ilvl="6" w:tplc="D5106EE2">
      <w:numFmt w:val="decimal"/>
      <w:lvlText w:val=""/>
      <w:lvlJc w:val="left"/>
    </w:lvl>
    <w:lvl w:ilvl="7" w:tplc="6E762A96">
      <w:numFmt w:val="decimal"/>
      <w:lvlText w:val=""/>
      <w:lvlJc w:val="left"/>
    </w:lvl>
    <w:lvl w:ilvl="8" w:tplc="05B0A590">
      <w:numFmt w:val="decimal"/>
      <w:lvlText w:val=""/>
      <w:lvlJc w:val="left"/>
    </w:lvl>
  </w:abstractNum>
  <w:abstractNum w:abstractNumId="1" w15:restartNumberingAfterBreak="0">
    <w:nsid w:val="431667FC"/>
    <w:multiLevelType w:val="hybridMultilevel"/>
    <w:tmpl w:val="E142649E"/>
    <w:lvl w:ilvl="0" w:tplc="7D34B1F2">
      <w:start w:val="1"/>
      <w:numFmt w:val="decimal"/>
      <w:lvlText w:val="%1."/>
      <w:lvlJc w:val="left"/>
      <w:pPr>
        <w:ind w:left="576" w:hanging="360"/>
      </w:pPr>
    </w:lvl>
    <w:lvl w:ilvl="1" w:tplc="0D222D52">
      <w:numFmt w:val="decimal"/>
      <w:lvlText w:val=""/>
      <w:lvlJc w:val="left"/>
    </w:lvl>
    <w:lvl w:ilvl="2" w:tplc="2200C554">
      <w:numFmt w:val="decimal"/>
      <w:lvlText w:val=""/>
      <w:lvlJc w:val="left"/>
    </w:lvl>
    <w:lvl w:ilvl="3" w:tplc="C17091A2">
      <w:numFmt w:val="decimal"/>
      <w:lvlText w:val=""/>
      <w:lvlJc w:val="left"/>
    </w:lvl>
    <w:lvl w:ilvl="4" w:tplc="96DC157A">
      <w:numFmt w:val="decimal"/>
      <w:lvlText w:val=""/>
      <w:lvlJc w:val="left"/>
    </w:lvl>
    <w:lvl w:ilvl="5" w:tplc="2850F8C4">
      <w:numFmt w:val="decimal"/>
      <w:lvlText w:val=""/>
      <w:lvlJc w:val="left"/>
    </w:lvl>
    <w:lvl w:ilvl="6" w:tplc="FD6A982C">
      <w:numFmt w:val="decimal"/>
      <w:lvlText w:val=""/>
      <w:lvlJc w:val="left"/>
    </w:lvl>
    <w:lvl w:ilvl="7" w:tplc="35AA1066">
      <w:numFmt w:val="decimal"/>
      <w:lvlText w:val=""/>
      <w:lvlJc w:val="left"/>
    </w:lvl>
    <w:lvl w:ilvl="8" w:tplc="69623542">
      <w:numFmt w:val="decimal"/>
      <w:lvlText w:val=""/>
      <w:lvlJc w:val="left"/>
    </w:lvl>
  </w:abstractNum>
  <w:abstractNum w:abstractNumId="2" w15:restartNumberingAfterBreak="0">
    <w:nsid w:val="5A7926D2"/>
    <w:multiLevelType w:val="hybridMultilevel"/>
    <w:tmpl w:val="0682E8D8"/>
    <w:lvl w:ilvl="0" w:tplc="3EB63D1E">
      <w:start w:val="1"/>
      <w:numFmt w:val="bullet"/>
      <w:lvlText w:val="●"/>
      <w:lvlJc w:val="left"/>
      <w:pPr>
        <w:ind w:left="720" w:hanging="360"/>
      </w:pPr>
    </w:lvl>
    <w:lvl w:ilvl="1" w:tplc="381CD7D4">
      <w:start w:val="1"/>
      <w:numFmt w:val="bullet"/>
      <w:lvlText w:val="○"/>
      <w:lvlJc w:val="left"/>
      <w:pPr>
        <w:ind w:left="1440" w:hanging="360"/>
      </w:pPr>
    </w:lvl>
    <w:lvl w:ilvl="2" w:tplc="68D059BC">
      <w:start w:val="1"/>
      <w:numFmt w:val="bullet"/>
      <w:lvlText w:val="■"/>
      <w:lvlJc w:val="left"/>
      <w:pPr>
        <w:ind w:left="2160" w:hanging="360"/>
      </w:pPr>
    </w:lvl>
    <w:lvl w:ilvl="3" w:tplc="16FC3DB8">
      <w:start w:val="1"/>
      <w:numFmt w:val="bullet"/>
      <w:lvlText w:val="●"/>
      <w:lvlJc w:val="left"/>
      <w:pPr>
        <w:ind w:left="2880" w:hanging="360"/>
      </w:pPr>
    </w:lvl>
    <w:lvl w:ilvl="4" w:tplc="20A81EC2">
      <w:start w:val="1"/>
      <w:numFmt w:val="bullet"/>
      <w:lvlText w:val="○"/>
      <w:lvlJc w:val="left"/>
      <w:pPr>
        <w:ind w:left="3600" w:hanging="360"/>
      </w:pPr>
    </w:lvl>
    <w:lvl w:ilvl="5" w:tplc="395A7B0E">
      <w:start w:val="1"/>
      <w:numFmt w:val="bullet"/>
      <w:lvlText w:val="■"/>
      <w:lvlJc w:val="left"/>
      <w:pPr>
        <w:ind w:left="4320" w:hanging="360"/>
      </w:pPr>
    </w:lvl>
    <w:lvl w:ilvl="6" w:tplc="30989F38">
      <w:start w:val="1"/>
      <w:numFmt w:val="bullet"/>
      <w:lvlText w:val="●"/>
      <w:lvlJc w:val="left"/>
      <w:pPr>
        <w:ind w:left="5040" w:hanging="360"/>
      </w:pPr>
    </w:lvl>
    <w:lvl w:ilvl="7" w:tplc="967C8E02">
      <w:start w:val="1"/>
      <w:numFmt w:val="bullet"/>
      <w:lvlText w:val="●"/>
      <w:lvlJc w:val="left"/>
      <w:pPr>
        <w:ind w:left="5760" w:hanging="360"/>
      </w:pPr>
    </w:lvl>
    <w:lvl w:ilvl="8" w:tplc="4E4C2846">
      <w:start w:val="1"/>
      <w:numFmt w:val="bullet"/>
      <w:lvlText w:val="●"/>
      <w:lvlJc w:val="left"/>
      <w:pPr>
        <w:ind w:left="6480" w:hanging="360"/>
      </w:pPr>
    </w:lvl>
  </w:abstractNum>
  <w:num w:numId="1" w16cid:durableId="208419859">
    <w:abstractNumId w:val="2"/>
    <w:lvlOverride w:ilvl="0">
      <w:startOverride w:val="1"/>
    </w:lvlOverride>
  </w:num>
  <w:num w:numId="2" w16cid:durableId="17394192">
    <w:abstractNumId w:val="1"/>
    <w:lvlOverride w:ilvl="0">
      <w:startOverride w:val="1"/>
    </w:lvlOverride>
  </w:num>
  <w:num w:numId="3" w16cid:durableId="20902248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25F"/>
    <w:rsid w:val="000E5D3E"/>
    <w:rsid w:val="0075402A"/>
    <w:rsid w:val="009C4B03"/>
    <w:rsid w:val="00E0025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1BDDF"/>
  <w15:docId w15:val="{3A0CAE8D-BEB4-4E8F-85BE-0F28E2B8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3178</Words>
  <Characters>18118</Characters>
  <Application>Microsoft Office Word</Application>
  <DocSecurity>0</DocSecurity>
  <Lines>150</Lines>
  <Paragraphs>42</Paragraphs>
  <ScaleCrop>false</ScaleCrop>
  <Company/>
  <LinksUpToDate>false</LinksUpToDate>
  <CharactersWithSpaces>21254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HP</cp:lastModifiedBy>
  <cp:revision>2</cp:revision>
  <dcterms:created xsi:type="dcterms:W3CDTF">2026-09-02T02:27:00Z</dcterms:created>
  <dcterms:modified xsi:type="dcterms:W3CDTF">2026-09-02T02:31:00Z</dcterms:modified>
</cp:coreProperties>
</file>